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1644" w14:textId="7F923883" w:rsidR="00D10E1B" w:rsidRPr="00AB6CE8" w:rsidRDefault="00C40925" w:rsidP="00D10E1B">
      <w:pPr>
        <w:pStyle w:val="Heading1"/>
        <w:spacing w:before="90"/>
        <w:ind w:left="424"/>
        <w:jc w:val="center"/>
        <w:rPr>
          <w:rFonts w:ascii="Arial" w:hAnsi="Arial" w:cs="Arial"/>
          <w:sz w:val="32"/>
          <w:szCs w:val="32"/>
        </w:rPr>
      </w:pPr>
      <w:r w:rsidRPr="00AB6CE8">
        <w:rPr>
          <w:rFonts w:ascii="Arial" w:hAnsi="Arial" w:cs="Arial"/>
          <w:sz w:val="32"/>
          <w:szCs w:val="32"/>
        </w:rPr>
        <w:t>ALASKA</w:t>
      </w:r>
      <w:r w:rsidR="00D10E1B" w:rsidRPr="00AB6CE8">
        <w:rPr>
          <w:rFonts w:ascii="Arial" w:hAnsi="Arial" w:cs="Arial"/>
          <w:sz w:val="32"/>
          <w:szCs w:val="32"/>
        </w:rPr>
        <w:t xml:space="preserve"> SMALL ESTATE AFFIDAVIT </w:t>
      </w:r>
      <w:r w:rsidR="00F37D78">
        <w:rPr>
          <w:rFonts w:ascii="Arial" w:hAnsi="Arial" w:cs="Arial"/>
          <w:sz w:val="32"/>
          <w:szCs w:val="32"/>
        </w:rPr>
        <w:t>(</w:t>
      </w:r>
      <w:r w:rsidR="00D10E1B" w:rsidRPr="00AB6CE8">
        <w:rPr>
          <w:rFonts w:ascii="Arial" w:hAnsi="Arial" w:cs="Arial"/>
          <w:sz w:val="32"/>
          <w:szCs w:val="32"/>
        </w:rPr>
        <w:t>P-110</w:t>
      </w:r>
      <w:r w:rsidR="00F37D78">
        <w:rPr>
          <w:rFonts w:ascii="Arial" w:hAnsi="Arial" w:cs="Arial"/>
          <w:sz w:val="32"/>
          <w:szCs w:val="32"/>
        </w:rPr>
        <w:t>)</w:t>
      </w:r>
    </w:p>
    <w:p w14:paraId="68545017" w14:textId="288416BD" w:rsidR="006D0FEB" w:rsidRPr="00AC77A4" w:rsidRDefault="00C40925" w:rsidP="00D10E1B">
      <w:pPr>
        <w:pStyle w:val="Heading1"/>
        <w:spacing w:before="90"/>
        <w:ind w:left="424"/>
        <w:jc w:val="center"/>
        <w:rPr>
          <w:rFonts w:ascii="Arial" w:hAnsi="Arial" w:cs="Arial"/>
          <w:sz w:val="18"/>
          <w:szCs w:val="18"/>
        </w:rPr>
      </w:pPr>
      <w:r w:rsidRPr="00AC77A4">
        <w:rPr>
          <w:rFonts w:ascii="Arial" w:hAnsi="Arial" w:cs="Arial"/>
          <w:sz w:val="18"/>
          <w:szCs w:val="18"/>
        </w:rPr>
        <w:t>AFFIDAVIT FOR COLLECTION OF PERSONAL PROPERTY OF</w:t>
      </w:r>
      <w:r w:rsidRPr="00AC77A4">
        <w:rPr>
          <w:rFonts w:ascii="Arial" w:hAnsi="Arial" w:cs="Arial"/>
          <w:spacing w:val="-8"/>
          <w:sz w:val="18"/>
          <w:szCs w:val="18"/>
        </w:rPr>
        <w:t xml:space="preserve"> </w:t>
      </w:r>
      <w:r w:rsidRPr="00AC77A4">
        <w:rPr>
          <w:rFonts w:ascii="Arial" w:hAnsi="Arial" w:cs="Arial"/>
          <w:sz w:val="18"/>
          <w:szCs w:val="18"/>
        </w:rPr>
        <w:t>DECEDENT</w:t>
      </w:r>
    </w:p>
    <w:p w14:paraId="059168A3" w14:textId="77777777" w:rsidR="006D0FEB" w:rsidRPr="00AB6CE8" w:rsidRDefault="006D0FEB">
      <w:pPr>
        <w:pStyle w:val="BodyText"/>
        <w:spacing w:before="12"/>
        <w:rPr>
          <w:rFonts w:ascii="Arial" w:hAnsi="Arial" w:cs="Arial"/>
          <w:b/>
          <w:sz w:val="21"/>
        </w:rPr>
      </w:pPr>
    </w:p>
    <w:p w14:paraId="3667E65E" w14:textId="77777777" w:rsidR="006D0FEB" w:rsidRPr="00AB6CE8" w:rsidRDefault="00C40925" w:rsidP="007312F5">
      <w:pPr>
        <w:pStyle w:val="BodyText"/>
        <w:tabs>
          <w:tab w:val="left" w:pos="5321"/>
        </w:tabs>
        <w:ind w:left="100"/>
        <w:rPr>
          <w:rFonts w:ascii="Arial" w:hAnsi="Arial" w:cs="Arial"/>
        </w:rPr>
      </w:pPr>
      <w:r w:rsidRPr="00AB6CE8">
        <w:rPr>
          <w:rFonts w:ascii="Arial" w:hAnsi="Arial" w:cs="Arial"/>
        </w:rPr>
        <w:t>I,</w:t>
      </w:r>
      <w:r w:rsidRPr="00AB6CE8">
        <w:rPr>
          <w:rFonts w:ascii="Arial" w:hAnsi="Arial" w:cs="Arial"/>
          <w:u w:val="single"/>
        </w:rPr>
        <w:t xml:space="preserve"> </w:t>
      </w:r>
      <w:r w:rsidRPr="00AB6CE8">
        <w:rPr>
          <w:rFonts w:ascii="Arial" w:hAnsi="Arial" w:cs="Arial"/>
          <w:u w:val="single"/>
        </w:rPr>
        <w:tab/>
      </w:r>
      <w:r w:rsidRPr="00AB6CE8">
        <w:rPr>
          <w:rFonts w:ascii="Arial" w:hAnsi="Arial" w:cs="Arial"/>
        </w:rPr>
        <w:t>, being duly sworn, state the</w:t>
      </w:r>
      <w:r w:rsidRPr="00AB6CE8">
        <w:rPr>
          <w:rFonts w:ascii="Arial" w:hAnsi="Arial" w:cs="Arial"/>
          <w:spacing w:val="-14"/>
        </w:rPr>
        <w:t xml:space="preserve"> </w:t>
      </w:r>
      <w:r w:rsidRPr="00AB6CE8">
        <w:rPr>
          <w:rFonts w:ascii="Arial" w:hAnsi="Arial" w:cs="Arial"/>
        </w:rPr>
        <w:t>following:</w:t>
      </w:r>
    </w:p>
    <w:p w14:paraId="4AFD83FB" w14:textId="77777777" w:rsidR="006D0FEB" w:rsidRPr="00AB6CE8" w:rsidRDefault="006D0FEB" w:rsidP="007312F5">
      <w:pPr>
        <w:pStyle w:val="BodyText"/>
        <w:spacing w:before="1"/>
        <w:rPr>
          <w:rFonts w:ascii="Arial" w:hAnsi="Arial" w:cs="Arial"/>
        </w:rPr>
      </w:pPr>
    </w:p>
    <w:p w14:paraId="7ABD1A3C" w14:textId="77777777" w:rsidR="006D0FEB" w:rsidRPr="00AB6CE8" w:rsidRDefault="00C40925" w:rsidP="007312F5">
      <w:pPr>
        <w:pStyle w:val="ListParagraph"/>
        <w:numPr>
          <w:ilvl w:val="0"/>
          <w:numId w:val="3"/>
        </w:numPr>
        <w:tabs>
          <w:tab w:val="left" w:pos="820"/>
          <w:tab w:val="left" w:pos="821"/>
          <w:tab w:val="left" w:pos="8084"/>
        </w:tabs>
        <w:spacing w:line="265" w:lineRule="exact"/>
        <w:rPr>
          <w:rFonts w:ascii="Arial" w:hAnsi="Arial" w:cs="Arial"/>
        </w:rPr>
      </w:pPr>
      <w:r w:rsidRPr="00AB6CE8">
        <w:rPr>
          <w:rFonts w:ascii="Arial" w:hAnsi="Arial" w:cs="Arial"/>
        </w:rPr>
        <w:t>I am the</w:t>
      </w:r>
      <w:r w:rsidRPr="00AB6CE8">
        <w:rPr>
          <w:rFonts w:ascii="Arial" w:hAnsi="Arial" w:cs="Arial"/>
          <w:spacing w:val="-5"/>
        </w:rPr>
        <w:t xml:space="preserve"> </w:t>
      </w:r>
      <w:r w:rsidRPr="00AB6CE8">
        <w:rPr>
          <w:rFonts w:ascii="Arial" w:hAnsi="Arial" w:cs="Arial"/>
        </w:rPr>
        <w:t>successor</w:t>
      </w:r>
      <w:r w:rsidRPr="00AB6CE8">
        <w:rPr>
          <w:rFonts w:ascii="Arial" w:hAnsi="Arial" w:cs="Arial"/>
          <w:spacing w:val="-1"/>
        </w:rPr>
        <w:t xml:space="preserve"> </w:t>
      </w:r>
      <w:r w:rsidRPr="00AB6CE8">
        <w:rPr>
          <w:rFonts w:ascii="Arial" w:hAnsi="Arial" w:cs="Arial"/>
        </w:rPr>
        <w:t>of</w:t>
      </w:r>
      <w:r w:rsidRPr="00AB6CE8">
        <w:rPr>
          <w:rFonts w:ascii="Arial" w:hAnsi="Arial" w:cs="Arial"/>
          <w:u w:val="single"/>
        </w:rPr>
        <w:t xml:space="preserve"> </w:t>
      </w:r>
      <w:r w:rsidRPr="00AB6CE8">
        <w:rPr>
          <w:rFonts w:ascii="Arial" w:hAnsi="Arial" w:cs="Arial"/>
          <w:u w:val="single"/>
        </w:rPr>
        <w:tab/>
      </w:r>
      <w:r w:rsidRPr="00AB6CE8">
        <w:rPr>
          <w:rFonts w:ascii="Arial" w:hAnsi="Arial" w:cs="Arial"/>
        </w:rPr>
        <w:t>who died</w:t>
      </w:r>
      <w:r w:rsidRPr="00AB6CE8">
        <w:rPr>
          <w:rFonts w:ascii="Arial" w:hAnsi="Arial" w:cs="Arial"/>
          <w:spacing w:val="-2"/>
        </w:rPr>
        <w:t xml:space="preserve"> </w:t>
      </w:r>
      <w:r w:rsidRPr="00AB6CE8">
        <w:rPr>
          <w:rFonts w:ascii="Arial" w:hAnsi="Arial" w:cs="Arial"/>
        </w:rPr>
        <w:t>on</w:t>
      </w:r>
    </w:p>
    <w:p w14:paraId="43A458C6" w14:textId="77777777" w:rsidR="006D0FEB" w:rsidRPr="00AB6CE8" w:rsidRDefault="00C40925" w:rsidP="007312F5">
      <w:pPr>
        <w:pStyle w:val="BodyText"/>
        <w:tabs>
          <w:tab w:val="left" w:pos="4060"/>
          <w:tab w:val="left" w:pos="4960"/>
          <w:tab w:val="left" w:pos="9394"/>
        </w:tabs>
        <w:ind w:left="820" w:right="156"/>
        <w:rPr>
          <w:rFonts w:ascii="Arial" w:hAnsi="Arial" w:cs="Arial"/>
        </w:rPr>
      </w:pPr>
      <w:r w:rsidRPr="00AB6CE8">
        <w:rPr>
          <w:rFonts w:ascii="Arial" w:hAnsi="Arial" w:cs="Arial"/>
          <w:u w:val="single"/>
        </w:rPr>
        <w:t xml:space="preserve"> </w:t>
      </w:r>
      <w:r w:rsidRPr="00AB6CE8">
        <w:rPr>
          <w:rFonts w:ascii="Arial" w:hAnsi="Arial" w:cs="Arial"/>
          <w:u w:val="single"/>
        </w:rPr>
        <w:tab/>
      </w:r>
      <w:r w:rsidRPr="00AB6CE8">
        <w:rPr>
          <w:rFonts w:ascii="Arial" w:hAnsi="Arial" w:cs="Arial"/>
        </w:rPr>
        <w:t>,</w:t>
      </w:r>
      <w:r w:rsidRPr="00AB6CE8">
        <w:rPr>
          <w:rFonts w:ascii="Arial" w:hAnsi="Arial" w:cs="Arial"/>
          <w:spacing w:val="1"/>
        </w:rPr>
        <w:t xml:space="preserve"> </w:t>
      </w:r>
      <w:r w:rsidRPr="00AB6CE8">
        <w:rPr>
          <w:rFonts w:ascii="Arial" w:hAnsi="Arial" w:cs="Arial"/>
        </w:rPr>
        <w:t>20</w:t>
      </w:r>
      <w:r w:rsidRPr="00AB6CE8">
        <w:rPr>
          <w:rFonts w:ascii="Arial" w:hAnsi="Arial" w:cs="Arial"/>
          <w:u w:val="single"/>
        </w:rPr>
        <w:t xml:space="preserve"> </w:t>
      </w:r>
      <w:r w:rsidRPr="00AB6CE8">
        <w:rPr>
          <w:rFonts w:ascii="Arial" w:hAnsi="Arial" w:cs="Arial"/>
          <w:u w:val="single"/>
        </w:rPr>
        <w:tab/>
      </w:r>
      <w:r w:rsidRPr="00AB6CE8">
        <w:rPr>
          <w:rFonts w:ascii="Arial" w:hAnsi="Arial" w:cs="Arial"/>
        </w:rPr>
        <w:t>. I am the successor by reason of the fact that</w:t>
      </w:r>
      <w:r w:rsidRPr="00AB6CE8">
        <w:rPr>
          <w:rFonts w:ascii="Arial" w:hAnsi="Arial" w:cs="Arial"/>
          <w:u w:val="single"/>
        </w:rPr>
        <w:t xml:space="preserve"> </w:t>
      </w:r>
      <w:r w:rsidRPr="00AB6CE8">
        <w:rPr>
          <w:rFonts w:ascii="Arial" w:hAnsi="Arial" w:cs="Arial"/>
          <w:u w:val="single"/>
        </w:rPr>
        <w:tab/>
      </w:r>
      <w:r w:rsidRPr="00AB6CE8">
        <w:rPr>
          <w:rFonts w:ascii="Arial" w:hAnsi="Arial" w:cs="Arial"/>
          <w:u w:val="single"/>
        </w:rPr>
        <w:tab/>
      </w:r>
      <w:r w:rsidRPr="00AB6CE8">
        <w:rPr>
          <w:rFonts w:ascii="Arial" w:hAnsi="Arial" w:cs="Arial"/>
          <w:u w:val="single"/>
        </w:rPr>
        <w:tab/>
      </w:r>
      <w:r w:rsidRPr="00AB6CE8">
        <w:rPr>
          <w:rFonts w:ascii="Arial" w:hAnsi="Arial" w:cs="Arial"/>
          <w:spacing w:val="-17"/>
        </w:rPr>
        <w:t>.</w:t>
      </w:r>
    </w:p>
    <w:p w14:paraId="12EE69D7" w14:textId="77777777" w:rsidR="006D0FEB" w:rsidRPr="00AB6CE8" w:rsidRDefault="00C40925" w:rsidP="007312F5">
      <w:pPr>
        <w:pStyle w:val="BodyText"/>
        <w:spacing w:before="1"/>
        <w:ind w:left="2849"/>
        <w:rPr>
          <w:rFonts w:ascii="Arial" w:hAnsi="Arial" w:cs="Arial"/>
        </w:rPr>
      </w:pPr>
      <w:r w:rsidRPr="00AB6CE8">
        <w:rPr>
          <w:rFonts w:ascii="Arial" w:hAnsi="Arial" w:cs="Arial"/>
        </w:rPr>
        <w:t>(state basis upon which you claim to be successor)</w:t>
      </w:r>
    </w:p>
    <w:p w14:paraId="5F5F22A3" w14:textId="77777777" w:rsidR="006D0FEB" w:rsidRPr="00AB6CE8" w:rsidRDefault="006D0FEB" w:rsidP="007312F5">
      <w:pPr>
        <w:pStyle w:val="BodyText"/>
        <w:rPr>
          <w:rFonts w:ascii="Arial" w:hAnsi="Arial" w:cs="Arial"/>
          <w:sz w:val="20"/>
        </w:rPr>
      </w:pPr>
    </w:p>
    <w:p w14:paraId="5FC0B6A2" w14:textId="77777777" w:rsidR="006D0FEB" w:rsidRPr="00AB6CE8" w:rsidRDefault="00C40925" w:rsidP="007312F5">
      <w:pPr>
        <w:pStyle w:val="ListParagraph"/>
        <w:numPr>
          <w:ilvl w:val="0"/>
          <w:numId w:val="3"/>
        </w:numPr>
        <w:tabs>
          <w:tab w:val="left" w:pos="821"/>
        </w:tabs>
        <w:ind w:right="135" w:hanging="719"/>
        <w:rPr>
          <w:rFonts w:ascii="Arial" w:hAnsi="Arial" w:cs="Arial"/>
        </w:rPr>
      </w:pPr>
      <w:r w:rsidRPr="00AB6CE8">
        <w:rPr>
          <w:rFonts w:ascii="Arial" w:hAnsi="Arial" w:cs="Arial"/>
        </w:rPr>
        <w:t>The entire estate of the decedent, wherever located, less liens and encumbrances, consists only of not more</w:t>
      </w:r>
      <w:r w:rsidRPr="00AB6CE8">
        <w:rPr>
          <w:rFonts w:ascii="Arial" w:hAnsi="Arial" w:cs="Arial"/>
          <w:spacing w:val="-9"/>
        </w:rPr>
        <w:t xml:space="preserve"> </w:t>
      </w:r>
      <w:r w:rsidRPr="00AB6CE8">
        <w:rPr>
          <w:rFonts w:ascii="Arial" w:hAnsi="Arial" w:cs="Arial"/>
        </w:rPr>
        <w:t>than</w:t>
      </w:r>
    </w:p>
    <w:p w14:paraId="7F2B4282" w14:textId="77777777" w:rsidR="006D0FEB" w:rsidRPr="00AB6CE8" w:rsidRDefault="00C40925" w:rsidP="007312F5">
      <w:pPr>
        <w:pStyle w:val="ListParagraph"/>
        <w:numPr>
          <w:ilvl w:val="1"/>
          <w:numId w:val="3"/>
        </w:numPr>
        <w:tabs>
          <w:tab w:val="left" w:pos="1540"/>
          <w:tab w:val="left" w:pos="1541"/>
        </w:tabs>
        <w:ind w:right="144" w:hanging="719"/>
        <w:rPr>
          <w:rFonts w:ascii="Arial" w:hAnsi="Arial" w:cs="Arial"/>
        </w:rPr>
      </w:pPr>
      <w:r w:rsidRPr="00AB6CE8">
        <w:rPr>
          <w:rFonts w:ascii="Arial" w:hAnsi="Arial" w:cs="Arial"/>
        </w:rPr>
        <w:t>vehicles subject to registration under AS 28.10.011 with a total value that does not exceed $100,000;</w:t>
      </w:r>
      <w:r w:rsidRPr="00AB6CE8">
        <w:rPr>
          <w:rFonts w:ascii="Arial" w:hAnsi="Arial" w:cs="Arial"/>
          <w:spacing w:val="1"/>
        </w:rPr>
        <w:t xml:space="preserve"> </w:t>
      </w:r>
      <w:r w:rsidRPr="00AB6CE8">
        <w:rPr>
          <w:rFonts w:ascii="Arial" w:hAnsi="Arial" w:cs="Arial"/>
        </w:rPr>
        <w:t>and</w:t>
      </w:r>
    </w:p>
    <w:p w14:paraId="39A37761" w14:textId="77777777" w:rsidR="006D0FEB" w:rsidRPr="00AB6CE8" w:rsidRDefault="00C40925" w:rsidP="007312F5">
      <w:pPr>
        <w:pStyle w:val="ListParagraph"/>
        <w:numPr>
          <w:ilvl w:val="1"/>
          <w:numId w:val="3"/>
        </w:numPr>
        <w:tabs>
          <w:tab w:val="left" w:pos="1540"/>
          <w:tab w:val="left" w:pos="1541"/>
        </w:tabs>
        <w:spacing w:before="1"/>
        <w:ind w:right="134" w:hanging="725"/>
        <w:rPr>
          <w:rFonts w:ascii="Arial" w:hAnsi="Arial" w:cs="Arial"/>
        </w:rPr>
      </w:pPr>
      <w:r w:rsidRPr="00AB6CE8">
        <w:rPr>
          <w:rFonts w:ascii="Arial" w:hAnsi="Arial" w:cs="Arial"/>
        </w:rPr>
        <w:t>personal property, other than vehicles described in (a) above, that does not exceed</w:t>
      </w:r>
      <w:r w:rsidRPr="00AB6CE8">
        <w:rPr>
          <w:rFonts w:ascii="Arial" w:hAnsi="Arial" w:cs="Arial"/>
          <w:spacing w:val="1"/>
        </w:rPr>
        <w:t xml:space="preserve"> </w:t>
      </w:r>
      <w:r w:rsidRPr="00AB6CE8">
        <w:rPr>
          <w:rFonts w:ascii="Arial" w:hAnsi="Arial" w:cs="Arial"/>
        </w:rPr>
        <w:t>$50,000.</w:t>
      </w:r>
    </w:p>
    <w:p w14:paraId="4F278B58" w14:textId="77777777" w:rsidR="006D0FEB" w:rsidRPr="00AB6CE8" w:rsidRDefault="006D0FEB" w:rsidP="007312F5">
      <w:pPr>
        <w:pStyle w:val="BodyText"/>
        <w:spacing w:before="1"/>
        <w:rPr>
          <w:rFonts w:ascii="Arial" w:hAnsi="Arial" w:cs="Arial"/>
          <w:sz w:val="20"/>
        </w:rPr>
      </w:pPr>
    </w:p>
    <w:p w14:paraId="3B199745" w14:textId="77777777" w:rsidR="006D0FEB" w:rsidRPr="00AB6CE8" w:rsidRDefault="00C40925" w:rsidP="007312F5">
      <w:pPr>
        <w:pStyle w:val="ListParagraph"/>
        <w:numPr>
          <w:ilvl w:val="0"/>
          <w:numId w:val="3"/>
        </w:numPr>
        <w:tabs>
          <w:tab w:val="left" w:pos="821"/>
        </w:tabs>
        <w:ind w:right="140" w:hanging="719"/>
        <w:rPr>
          <w:rFonts w:ascii="Arial" w:hAnsi="Arial" w:cs="Arial"/>
        </w:rPr>
      </w:pPr>
      <w:r w:rsidRPr="00AB6CE8">
        <w:rPr>
          <w:rFonts w:ascii="Arial" w:hAnsi="Arial" w:cs="Arial"/>
        </w:rPr>
        <w:t xml:space="preserve">The decedent’s estate includes no real </w:t>
      </w:r>
      <w:proofErr w:type="gramStart"/>
      <w:r w:rsidRPr="00AB6CE8">
        <w:rPr>
          <w:rFonts w:ascii="Arial" w:hAnsi="Arial" w:cs="Arial"/>
        </w:rPr>
        <w:t>estate</w:t>
      </w:r>
      <w:proofErr w:type="gramEnd"/>
      <w:r w:rsidRPr="00AB6CE8">
        <w:rPr>
          <w:rFonts w:ascii="Arial" w:hAnsi="Arial" w:cs="Arial"/>
        </w:rPr>
        <w:t xml:space="preserve"> or the decedent had real estate that passed automatically to someone else. Title to property may transfer automatically based on how it was titled. For example,</w:t>
      </w:r>
      <w:bookmarkStart w:id="0" w:name="_GoBack"/>
      <w:bookmarkEnd w:id="0"/>
      <w:r w:rsidRPr="00AB6CE8">
        <w:rPr>
          <w:rFonts w:ascii="Arial" w:hAnsi="Arial" w:cs="Arial"/>
        </w:rPr>
        <w:t xml:space="preserve"> the property was hel</w:t>
      </w:r>
      <w:r w:rsidRPr="00AB6CE8">
        <w:rPr>
          <w:rFonts w:ascii="Arial" w:hAnsi="Arial" w:cs="Arial"/>
          <w:color w:val="0B0B0B"/>
        </w:rPr>
        <w:t>d as tenants by the entirety (common for married couples) or there was a Transfer on Death</w:t>
      </w:r>
      <w:r w:rsidRPr="00AB6CE8">
        <w:rPr>
          <w:rFonts w:ascii="Arial" w:hAnsi="Arial" w:cs="Arial"/>
          <w:color w:val="0B0B0B"/>
          <w:spacing w:val="-2"/>
        </w:rPr>
        <w:t xml:space="preserve"> </w:t>
      </w:r>
      <w:r w:rsidRPr="00AB6CE8">
        <w:rPr>
          <w:rFonts w:ascii="Arial" w:hAnsi="Arial" w:cs="Arial"/>
          <w:color w:val="0B0B0B"/>
        </w:rPr>
        <w:t>Deed.</w:t>
      </w:r>
    </w:p>
    <w:p w14:paraId="5FCD05E9" w14:textId="77777777" w:rsidR="006D0FEB" w:rsidRPr="00AB6CE8" w:rsidRDefault="006D0FEB" w:rsidP="007312F5">
      <w:pPr>
        <w:pStyle w:val="BodyText"/>
        <w:spacing w:before="11"/>
        <w:rPr>
          <w:rFonts w:ascii="Arial" w:hAnsi="Arial" w:cs="Arial"/>
          <w:sz w:val="21"/>
        </w:rPr>
      </w:pPr>
    </w:p>
    <w:p w14:paraId="57689F4C" w14:textId="77777777" w:rsidR="006D0FEB" w:rsidRPr="00AB6CE8" w:rsidRDefault="00C40925" w:rsidP="007312F5">
      <w:pPr>
        <w:pStyle w:val="ListParagraph"/>
        <w:numPr>
          <w:ilvl w:val="0"/>
          <w:numId w:val="3"/>
        </w:numPr>
        <w:tabs>
          <w:tab w:val="left" w:pos="820"/>
          <w:tab w:val="left" w:pos="821"/>
        </w:tabs>
        <w:ind w:hanging="719"/>
        <w:rPr>
          <w:rFonts w:ascii="Arial" w:hAnsi="Arial" w:cs="Arial"/>
        </w:rPr>
      </w:pPr>
      <w:r w:rsidRPr="00AB6CE8">
        <w:rPr>
          <w:rFonts w:ascii="Arial" w:hAnsi="Arial" w:cs="Arial"/>
        </w:rPr>
        <w:t>Thirty days have elapsed since the death of the</w:t>
      </w:r>
      <w:r w:rsidRPr="00AB6CE8">
        <w:rPr>
          <w:rFonts w:ascii="Arial" w:hAnsi="Arial" w:cs="Arial"/>
          <w:spacing w:val="-13"/>
        </w:rPr>
        <w:t xml:space="preserve"> </w:t>
      </w:r>
      <w:r w:rsidRPr="00AB6CE8">
        <w:rPr>
          <w:rFonts w:ascii="Arial" w:hAnsi="Arial" w:cs="Arial"/>
        </w:rPr>
        <w:t>decedent.</w:t>
      </w:r>
    </w:p>
    <w:p w14:paraId="63B416C6" w14:textId="77777777" w:rsidR="006D0FEB" w:rsidRPr="00AB6CE8" w:rsidRDefault="006D0FEB" w:rsidP="007312F5">
      <w:pPr>
        <w:pStyle w:val="BodyText"/>
        <w:spacing w:before="2"/>
        <w:rPr>
          <w:rFonts w:ascii="Arial" w:hAnsi="Arial" w:cs="Arial"/>
        </w:rPr>
      </w:pPr>
    </w:p>
    <w:p w14:paraId="0EDAA6EA" w14:textId="77777777" w:rsidR="006D0FEB" w:rsidRPr="00AB6CE8" w:rsidRDefault="00C40925" w:rsidP="007312F5">
      <w:pPr>
        <w:pStyle w:val="ListParagraph"/>
        <w:numPr>
          <w:ilvl w:val="0"/>
          <w:numId w:val="3"/>
        </w:numPr>
        <w:tabs>
          <w:tab w:val="left" w:pos="821"/>
        </w:tabs>
        <w:ind w:right="146" w:hanging="719"/>
        <w:rPr>
          <w:rFonts w:ascii="Arial" w:hAnsi="Arial" w:cs="Arial"/>
        </w:rPr>
      </w:pPr>
      <w:r w:rsidRPr="00AB6CE8">
        <w:rPr>
          <w:rFonts w:ascii="Arial" w:hAnsi="Arial" w:cs="Arial"/>
        </w:rPr>
        <w:t>No application or petition for the appointment of a personal representative of the decedent’s estate is pending or has been granted in any</w:t>
      </w:r>
      <w:r w:rsidRPr="00AB6CE8">
        <w:rPr>
          <w:rFonts w:ascii="Arial" w:hAnsi="Arial" w:cs="Arial"/>
          <w:spacing w:val="-4"/>
        </w:rPr>
        <w:t xml:space="preserve"> </w:t>
      </w:r>
      <w:r w:rsidRPr="00AB6CE8">
        <w:rPr>
          <w:rFonts w:ascii="Arial" w:hAnsi="Arial" w:cs="Arial"/>
        </w:rPr>
        <w:t>jurisdiction.</w:t>
      </w:r>
    </w:p>
    <w:p w14:paraId="75421195" w14:textId="77777777" w:rsidR="006D0FEB" w:rsidRPr="00AB6CE8" w:rsidRDefault="006D0FEB" w:rsidP="007312F5">
      <w:pPr>
        <w:pStyle w:val="BodyText"/>
        <w:rPr>
          <w:rFonts w:ascii="Arial" w:hAnsi="Arial" w:cs="Arial"/>
        </w:rPr>
      </w:pPr>
    </w:p>
    <w:p w14:paraId="02A97246" w14:textId="77777777" w:rsidR="006D0FEB" w:rsidRPr="00AB6CE8" w:rsidRDefault="00C40925" w:rsidP="007312F5">
      <w:pPr>
        <w:pStyle w:val="ListParagraph"/>
        <w:numPr>
          <w:ilvl w:val="0"/>
          <w:numId w:val="3"/>
        </w:numPr>
        <w:tabs>
          <w:tab w:val="left" w:pos="821"/>
        </w:tabs>
        <w:ind w:right="131" w:hanging="719"/>
        <w:rPr>
          <w:rFonts w:ascii="Arial" w:hAnsi="Arial" w:cs="Arial"/>
        </w:rPr>
      </w:pPr>
      <w:r w:rsidRPr="00AB6CE8">
        <w:rPr>
          <w:rFonts w:ascii="Arial" w:hAnsi="Arial" w:cs="Arial"/>
        </w:rPr>
        <w:t>I, as successor of the decedent, am entitled to the payment of any sums of money due and owing the decedent and to the delivery of all tangible personal property belonging to the decedent and to the delivery of all instruments evidencing a debt, obligation, stock or chose in action belonging to the</w:t>
      </w:r>
      <w:r w:rsidRPr="00AB6CE8">
        <w:rPr>
          <w:rFonts w:ascii="Arial" w:hAnsi="Arial" w:cs="Arial"/>
          <w:spacing w:val="-11"/>
        </w:rPr>
        <w:t xml:space="preserve"> </w:t>
      </w:r>
      <w:r w:rsidRPr="00AB6CE8">
        <w:rPr>
          <w:rFonts w:ascii="Arial" w:hAnsi="Arial" w:cs="Arial"/>
        </w:rPr>
        <w:t>decedent.</w:t>
      </w:r>
    </w:p>
    <w:p w14:paraId="3991A5B2" w14:textId="77777777" w:rsidR="006D0FEB" w:rsidRPr="00AB6CE8" w:rsidRDefault="006D0FEB" w:rsidP="007312F5">
      <w:pPr>
        <w:pStyle w:val="BodyText"/>
        <w:rPr>
          <w:rFonts w:ascii="Arial" w:hAnsi="Arial" w:cs="Arial"/>
        </w:rPr>
      </w:pPr>
    </w:p>
    <w:p w14:paraId="238E7556" w14:textId="77777777" w:rsidR="006D0FEB" w:rsidRPr="00AB6CE8" w:rsidRDefault="00C40925" w:rsidP="007312F5">
      <w:pPr>
        <w:pStyle w:val="ListParagraph"/>
        <w:numPr>
          <w:ilvl w:val="0"/>
          <w:numId w:val="3"/>
        </w:numPr>
        <w:tabs>
          <w:tab w:val="left" w:pos="821"/>
        </w:tabs>
        <w:ind w:right="127" w:hanging="719"/>
        <w:rPr>
          <w:rFonts w:ascii="Arial" w:hAnsi="Arial" w:cs="Arial"/>
        </w:rPr>
      </w:pPr>
      <w:r w:rsidRPr="00AB6CE8">
        <w:rPr>
          <w:rFonts w:ascii="Arial" w:hAnsi="Arial" w:cs="Arial"/>
        </w:rPr>
        <w:t>I understand that when I receive the decedent’s assets, I am accountable for them to any personal representative of the estate (if one is appointed) and to any other person who has a superior right. AS</w:t>
      </w:r>
      <w:r w:rsidRPr="00AB6CE8">
        <w:rPr>
          <w:rFonts w:ascii="Arial" w:hAnsi="Arial" w:cs="Arial"/>
          <w:spacing w:val="-3"/>
        </w:rPr>
        <w:t xml:space="preserve"> </w:t>
      </w:r>
      <w:r w:rsidRPr="00AB6CE8">
        <w:rPr>
          <w:rFonts w:ascii="Arial" w:hAnsi="Arial" w:cs="Arial"/>
        </w:rPr>
        <w:t>13.16.685</w:t>
      </w:r>
    </w:p>
    <w:p w14:paraId="2B381C4A" w14:textId="77777777" w:rsidR="006D0FEB" w:rsidRPr="00AB6CE8" w:rsidRDefault="006D0FEB" w:rsidP="007312F5">
      <w:pPr>
        <w:pStyle w:val="BodyText"/>
        <w:spacing w:before="11"/>
        <w:rPr>
          <w:rFonts w:ascii="Arial" w:hAnsi="Arial" w:cs="Arial"/>
          <w:sz w:val="21"/>
        </w:rPr>
      </w:pPr>
    </w:p>
    <w:p w14:paraId="22A217A1" w14:textId="77777777" w:rsidR="006D0FEB" w:rsidRPr="00AB6CE8" w:rsidRDefault="00C40925" w:rsidP="007312F5">
      <w:pPr>
        <w:pStyle w:val="ListParagraph"/>
        <w:numPr>
          <w:ilvl w:val="0"/>
          <w:numId w:val="3"/>
        </w:numPr>
        <w:tabs>
          <w:tab w:val="left" w:pos="821"/>
        </w:tabs>
        <w:ind w:right="134" w:hanging="719"/>
        <w:rPr>
          <w:rFonts w:ascii="Arial" w:hAnsi="Arial" w:cs="Arial"/>
        </w:rPr>
      </w:pPr>
      <w:r w:rsidRPr="00AB6CE8">
        <w:rPr>
          <w:rFonts w:ascii="Arial" w:hAnsi="Arial" w:cs="Arial"/>
        </w:rPr>
        <w:t>I understand I may be asked to show a copy of the decedent’s death certificate to the holder of the property before any property is transferred to</w:t>
      </w:r>
      <w:r w:rsidRPr="00AB6CE8">
        <w:rPr>
          <w:rFonts w:ascii="Arial" w:hAnsi="Arial" w:cs="Arial"/>
          <w:spacing w:val="-6"/>
        </w:rPr>
        <w:t xml:space="preserve"> </w:t>
      </w:r>
      <w:r w:rsidRPr="00AB6CE8">
        <w:rPr>
          <w:rFonts w:ascii="Arial" w:hAnsi="Arial" w:cs="Arial"/>
        </w:rPr>
        <w:t>me.</w:t>
      </w:r>
    </w:p>
    <w:p w14:paraId="3F713FAC" w14:textId="77777777" w:rsidR="006D0FEB" w:rsidRPr="00AB6CE8" w:rsidRDefault="006D0FEB">
      <w:pPr>
        <w:pStyle w:val="BodyText"/>
        <w:rPr>
          <w:rFonts w:ascii="Arial" w:hAnsi="Arial" w:cs="Arial"/>
          <w:sz w:val="20"/>
        </w:rPr>
      </w:pPr>
    </w:p>
    <w:p w14:paraId="76A48E8F" w14:textId="77777777" w:rsidR="006D0FEB" w:rsidRPr="00AB6CE8" w:rsidRDefault="00557344">
      <w:pPr>
        <w:pStyle w:val="BodyText"/>
        <w:spacing w:before="4"/>
        <w:rPr>
          <w:rFonts w:ascii="Arial" w:hAnsi="Arial" w:cs="Arial"/>
          <w:sz w:val="18"/>
        </w:rPr>
      </w:pPr>
      <w:r w:rsidRPr="00AB6CE8">
        <w:rPr>
          <w:rFonts w:ascii="Arial" w:hAnsi="Arial" w:cs="Arial"/>
          <w:noProof/>
        </w:rPr>
        <mc:AlternateContent>
          <mc:Choice Requires="wps">
            <w:drawing>
              <wp:anchor distT="0" distB="0" distL="0" distR="0" simplePos="0" relativeHeight="251646464" behindDoc="1" locked="0" layoutInCell="1" allowOverlap="1" wp14:anchorId="458609F3">
                <wp:simplePos x="0" y="0"/>
                <wp:positionH relativeFrom="page">
                  <wp:posOffset>3886835</wp:posOffset>
                </wp:positionH>
                <wp:positionV relativeFrom="paragraph">
                  <wp:posOffset>170180</wp:posOffset>
                </wp:positionV>
                <wp:extent cx="297243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D47C" id="Line 7"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3.4pt" to="540.1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" strokeweight=".72pt">
                <o:lock v:ext="edit" shapetype="f"/>
                <w10:wrap type="topAndBottom" anchorx="page"/>
              </v:line>
            </w:pict>
          </mc:Fallback>
        </mc:AlternateContent>
      </w:r>
    </w:p>
    <w:p w14:paraId="6635FB3F" w14:textId="26470247" w:rsidR="00D10E1B" w:rsidRPr="00AB6CE8" w:rsidRDefault="00D10E1B" w:rsidP="00D10E1B">
      <w:pPr>
        <w:spacing w:before="60" w:line="223" w:lineRule="exact"/>
        <w:ind w:left="6480" w:right="1810"/>
        <w:rPr>
          <w:rFonts w:ascii="Arial" w:hAnsi="Arial" w:cs="Arial"/>
          <w:sz w:val="20"/>
        </w:rPr>
      </w:pPr>
      <w:r w:rsidRPr="00AB6CE8">
        <w:rPr>
          <w:rFonts w:ascii="Arial" w:hAnsi="Arial" w:cs="Arial"/>
          <w:sz w:val="20"/>
        </w:rPr>
        <w:t xml:space="preserve">    Signature</w:t>
      </w:r>
    </w:p>
    <w:p w14:paraId="2922FBA5" w14:textId="77777777" w:rsidR="006D0FEB" w:rsidRPr="00AB6CE8" w:rsidRDefault="00557344">
      <w:pPr>
        <w:pStyle w:val="BodyText"/>
        <w:spacing w:before="6"/>
        <w:rPr>
          <w:rFonts w:ascii="Arial" w:hAnsi="Arial" w:cs="Arial"/>
          <w:sz w:val="16"/>
        </w:rPr>
      </w:pPr>
      <w:r w:rsidRPr="00AB6CE8">
        <w:rPr>
          <w:rFonts w:ascii="Arial" w:hAnsi="Arial" w:cs="Arial"/>
          <w:noProof/>
        </w:rPr>
        <mc:AlternateContent>
          <mc:Choice Requires="wps">
            <w:drawing>
              <wp:anchor distT="0" distB="0" distL="0" distR="0" simplePos="0" relativeHeight="251647488" behindDoc="1" locked="0" layoutInCell="1" allowOverlap="1" wp14:anchorId="0FD11FFA">
                <wp:simplePos x="0" y="0"/>
                <wp:positionH relativeFrom="page">
                  <wp:posOffset>3886835</wp:posOffset>
                </wp:positionH>
                <wp:positionV relativeFrom="paragraph">
                  <wp:posOffset>156845</wp:posOffset>
                </wp:positionV>
                <wp:extent cx="2972435"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8474" id="Line 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2.35pt" to="540.1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" strokeweight=".72pt">
                <o:lock v:ext="edit" shapetype="f"/>
                <w10:wrap type="topAndBottom" anchorx="page"/>
              </v:line>
            </w:pict>
          </mc:Fallback>
        </mc:AlternateContent>
      </w:r>
    </w:p>
    <w:p w14:paraId="3E1CA2A3" w14:textId="77777777" w:rsidR="006D0FEB" w:rsidRPr="00AB6CE8" w:rsidRDefault="00C40925" w:rsidP="00E56F7F">
      <w:pPr>
        <w:spacing w:before="80" w:line="223" w:lineRule="exact"/>
        <w:ind w:right="1810"/>
        <w:jc w:val="right"/>
        <w:rPr>
          <w:rFonts w:ascii="Arial" w:hAnsi="Arial" w:cs="Arial"/>
          <w:sz w:val="20"/>
        </w:rPr>
      </w:pPr>
      <w:r w:rsidRPr="00AB6CE8">
        <w:rPr>
          <w:rFonts w:ascii="Arial" w:hAnsi="Arial" w:cs="Arial"/>
          <w:sz w:val="20"/>
        </w:rPr>
        <w:t>Mailing Address</w:t>
      </w:r>
    </w:p>
    <w:p w14:paraId="6B981BCE" w14:textId="77777777" w:rsidR="006D0FEB" w:rsidRPr="00AB6CE8" w:rsidRDefault="00557344">
      <w:pPr>
        <w:pStyle w:val="BodyText"/>
        <w:spacing w:before="6"/>
        <w:rPr>
          <w:rFonts w:ascii="Arial" w:hAnsi="Arial" w:cs="Arial"/>
          <w:sz w:val="16"/>
        </w:rPr>
      </w:pPr>
      <w:r w:rsidRPr="00AB6CE8">
        <w:rPr>
          <w:rFonts w:ascii="Arial" w:hAnsi="Arial" w:cs="Arial"/>
          <w:noProof/>
        </w:rPr>
        <mc:AlternateContent>
          <mc:Choice Requires="wps">
            <w:drawing>
              <wp:anchor distT="0" distB="0" distL="0" distR="0" simplePos="0" relativeHeight="251648512" behindDoc="1" locked="0" layoutInCell="1" allowOverlap="1" wp14:anchorId="5EE9AB0C">
                <wp:simplePos x="0" y="0"/>
                <wp:positionH relativeFrom="page">
                  <wp:posOffset>3886835</wp:posOffset>
                </wp:positionH>
                <wp:positionV relativeFrom="paragraph">
                  <wp:posOffset>156845</wp:posOffset>
                </wp:positionV>
                <wp:extent cx="297243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9E445" id="Line 5"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2.35pt" to="540.1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Ph9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" strokeweight=".72pt">
                <o:lock v:ext="edit" shapetype="f"/>
                <w10:wrap type="topAndBottom" anchorx="page"/>
              </v:line>
            </w:pict>
          </mc:Fallback>
        </mc:AlternateContent>
      </w:r>
    </w:p>
    <w:p w14:paraId="456FB0D0" w14:textId="77777777" w:rsidR="006D0FEB" w:rsidRPr="00AB6CE8" w:rsidRDefault="00C40925" w:rsidP="00E56F7F">
      <w:pPr>
        <w:tabs>
          <w:tab w:val="left" w:pos="7301"/>
          <w:tab w:val="left" w:pos="9164"/>
        </w:tabs>
        <w:spacing w:before="80" w:line="223" w:lineRule="exact"/>
        <w:ind w:left="4781"/>
        <w:rPr>
          <w:rFonts w:ascii="Arial" w:hAnsi="Arial" w:cs="Arial"/>
          <w:sz w:val="20"/>
        </w:rPr>
      </w:pPr>
      <w:r w:rsidRPr="00AB6CE8">
        <w:rPr>
          <w:rFonts w:ascii="Arial" w:hAnsi="Arial" w:cs="Arial"/>
          <w:sz w:val="20"/>
        </w:rPr>
        <w:t>City</w:t>
      </w:r>
      <w:r w:rsidRPr="00AB6CE8">
        <w:rPr>
          <w:rFonts w:ascii="Arial" w:hAnsi="Arial" w:cs="Arial"/>
          <w:sz w:val="20"/>
        </w:rPr>
        <w:tab/>
        <w:t>State</w:t>
      </w:r>
      <w:r w:rsidRPr="00AB6CE8">
        <w:rPr>
          <w:rFonts w:ascii="Arial" w:hAnsi="Arial" w:cs="Arial"/>
          <w:sz w:val="20"/>
        </w:rPr>
        <w:tab/>
        <w:t>ZIP</w:t>
      </w:r>
    </w:p>
    <w:p w14:paraId="68DEE284" w14:textId="77777777" w:rsidR="006D0FEB" w:rsidRPr="00AB6CE8" w:rsidRDefault="00557344">
      <w:pPr>
        <w:pStyle w:val="BodyText"/>
        <w:spacing w:before="6"/>
        <w:rPr>
          <w:rFonts w:ascii="Arial" w:hAnsi="Arial" w:cs="Arial"/>
          <w:sz w:val="16"/>
        </w:rPr>
      </w:pPr>
      <w:r w:rsidRPr="00AB6CE8">
        <w:rPr>
          <w:rFonts w:ascii="Arial" w:hAnsi="Arial" w:cs="Arial"/>
          <w:noProof/>
        </w:rPr>
        <mc:AlternateContent>
          <mc:Choice Requires="wps">
            <w:drawing>
              <wp:anchor distT="0" distB="0" distL="0" distR="0" simplePos="0" relativeHeight="251649536" behindDoc="1" locked="0" layoutInCell="1" allowOverlap="1" wp14:anchorId="3B7E9327">
                <wp:simplePos x="0" y="0"/>
                <wp:positionH relativeFrom="page">
                  <wp:posOffset>3886835</wp:posOffset>
                </wp:positionH>
                <wp:positionV relativeFrom="paragraph">
                  <wp:posOffset>156845</wp:posOffset>
                </wp:positionV>
                <wp:extent cx="297243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E263" id="Line 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2.35pt" to="540.1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QKUBgIAABIEAAAOAAAAZHJzL2Uyb0RvYy54bWysU02vGiEU3TfpfyDsdT6c59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" strokeweight=".72pt">
                <o:lock v:ext="edit" shapetype="f"/>
                <w10:wrap type="topAndBottom" anchorx="page"/>
              </v:line>
            </w:pict>
          </mc:Fallback>
        </mc:AlternateContent>
      </w:r>
    </w:p>
    <w:p w14:paraId="49A4E2AE" w14:textId="77777777" w:rsidR="006D0FEB" w:rsidRPr="00AB6CE8" w:rsidRDefault="00C40925" w:rsidP="00E56F7F">
      <w:pPr>
        <w:spacing w:before="80" w:line="225" w:lineRule="exact"/>
        <w:ind w:left="6660"/>
        <w:rPr>
          <w:rFonts w:ascii="Arial" w:hAnsi="Arial" w:cs="Arial"/>
          <w:sz w:val="20"/>
        </w:rPr>
      </w:pPr>
      <w:r w:rsidRPr="00AB6CE8">
        <w:rPr>
          <w:rFonts w:ascii="Arial" w:hAnsi="Arial" w:cs="Arial"/>
          <w:sz w:val="20"/>
        </w:rPr>
        <w:t>Telephone</w:t>
      </w:r>
    </w:p>
    <w:p w14:paraId="5599094C" w14:textId="77777777" w:rsidR="006D0FEB" w:rsidRPr="00AB6CE8" w:rsidRDefault="00557344">
      <w:pPr>
        <w:tabs>
          <w:tab w:val="left" w:pos="3700"/>
          <w:tab w:val="left" w:pos="8775"/>
        </w:tabs>
        <w:spacing w:before="118"/>
        <w:ind w:left="100" w:right="157"/>
        <w:rPr>
          <w:rFonts w:ascii="Arial" w:hAnsi="Arial" w:cs="Arial"/>
          <w:sz w:val="20"/>
        </w:rPr>
      </w:pPr>
      <w:r w:rsidRPr="00AB6CE8">
        <w:rPr>
          <w:rFonts w:ascii="Arial" w:hAnsi="Arial" w:cs="Arial"/>
          <w:noProof/>
        </w:rPr>
        <mc:AlternateContent>
          <mc:Choice Requires="wps">
            <w:drawing>
              <wp:anchor distT="0" distB="0" distL="114300" distR="114300" simplePos="0" relativeHeight="251644416" behindDoc="0" locked="0" layoutInCell="1" allowOverlap="1" wp14:anchorId="0F1D7D07">
                <wp:simplePos x="0" y="0"/>
                <wp:positionH relativeFrom="page">
                  <wp:posOffset>1094740</wp:posOffset>
                </wp:positionH>
                <wp:positionV relativeFrom="paragraph">
                  <wp:posOffset>370205</wp:posOffset>
                </wp:positionV>
                <wp:extent cx="2106295" cy="0"/>
                <wp:effectExtent l="0" t="0" r="19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557E" id="Line 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2pt,29.15pt" to="252.05pt,2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" strokeweight=".6pt">
                <o:lock v:ext="edit" shapetype="f"/>
                <w10:wrap anchorx="page"/>
              </v:line>
            </w:pict>
          </mc:Fallback>
        </mc:AlternateContent>
      </w:r>
      <w:r w:rsidR="00C40925" w:rsidRPr="00AB6CE8">
        <w:rPr>
          <w:rFonts w:ascii="Arial" w:hAnsi="Arial" w:cs="Arial"/>
          <w:sz w:val="20"/>
        </w:rPr>
        <w:t>Subscribed and sworn to or affirmed before</w:t>
      </w:r>
      <w:r w:rsidR="00C40925" w:rsidRPr="00AB6CE8">
        <w:rPr>
          <w:rFonts w:ascii="Arial" w:hAnsi="Arial" w:cs="Arial"/>
          <w:spacing w:val="-18"/>
          <w:sz w:val="20"/>
        </w:rPr>
        <w:t xml:space="preserve"> </w:t>
      </w:r>
      <w:r w:rsidR="00C40925" w:rsidRPr="00AB6CE8">
        <w:rPr>
          <w:rFonts w:ascii="Arial" w:hAnsi="Arial" w:cs="Arial"/>
          <w:sz w:val="20"/>
        </w:rPr>
        <w:t>me</w:t>
      </w:r>
      <w:r w:rsidR="00C40925" w:rsidRPr="00AB6CE8">
        <w:rPr>
          <w:rFonts w:ascii="Arial" w:hAnsi="Arial" w:cs="Arial"/>
          <w:spacing w:val="-2"/>
          <w:sz w:val="20"/>
        </w:rPr>
        <w:t xml:space="preserve"> </w:t>
      </w:r>
      <w:r w:rsidR="00C40925" w:rsidRPr="00AB6CE8">
        <w:rPr>
          <w:rFonts w:ascii="Arial" w:hAnsi="Arial" w:cs="Arial"/>
          <w:sz w:val="20"/>
        </w:rPr>
        <w:t>at</w:t>
      </w:r>
      <w:r w:rsidR="00C40925" w:rsidRPr="00AB6CE8">
        <w:rPr>
          <w:rFonts w:ascii="Arial" w:hAnsi="Arial" w:cs="Arial"/>
          <w:sz w:val="20"/>
          <w:u w:val="single"/>
        </w:rPr>
        <w:t xml:space="preserve"> </w:t>
      </w:r>
      <w:r w:rsidR="00C40925" w:rsidRPr="00AB6CE8">
        <w:rPr>
          <w:rFonts w:ascii="Arial" w:hAnsi="Arial" w:cs="Arial"/>
          <w:sz w:val="20"/>
          <w:u w:val="single"/>
        </w:rPr>
        <w:tab/>
      </w:r>
      <w:r w:rsidR="00C40925" w:rsidRPr="00AB6CE8">
        <w:rPr>
          <w:rFonts w:ascii="Arial" w:hAnsi="Arial" w:cs="Arial"/>
          <w:sz w:val="20"/>
        </w:rPr>
        <w:t xml:space="preserve">, </w:t>
      </w:r>
      <w:r w:rsidR="00C40925" w:rsidRPr="00AB6CE8">
        <w:rPr>
          <w:rFonts w:ascii="Arial" w:hAnsi="Arial" w:cs="Arial"/>
          <w:spacing w:val="-4"/>
          <w:sz w:val="20"/>
        </w:rPr>
        <w:t xml:space="preserve">Alaska </w:t>
      </w:r>
      <w:r w:rsidR="00C40925" w:rsidRPr="00AB6CE8">
        <w:rPr>
          <w:rFonts w:ascii="Arial" w:hAnsi="Arial" w:cs="Arial"/>
          <w:sz w:val="20"/>
        </w:rPr>
        <w:t>on</w:t>
      </w:r>
      <w:r w:rsidR="00C40925" w:rsidRPr="00AB6CE8">
        <w:rPr>
          <w:rFonts w:ascii="Arial" w:hAnsi="Arial" w:cs="Arial"/>
          <w:sz w:val="20"/>
        </w:rPr>
        <w:tab/>
        <w:t>.</w:t>
      </w:r>
    </w:p>
    <w:p w14:paraId="6B068B83" w14:textId="77777777" w:rsidR="006D0FEB" w:rsidRPr="00AB6CE8" w:rsidRDefault="00557344">
      <w:pPr>
        <w:spacing w:line="241" w:lineRule="exact"/>
        <w:ind w:left="1631"/>
        <w:rPr>
          <w:rFonts w:ascii="Arial" w:hAnsi="Arial" w:cs="Arial"/>
          <w:sz w:val="20"/>
        </w:rPr>
      </w:pPr>
      <w:r w:rsidRPr="00AB6CE8">
        <w:rPr>
          <w:rFonts w:ascii="Arial" w:hAnsi="Arial" w:cs="Arial"/>
          <w:noProof/>
        </w:rPr>
        <mc:AlternateContent>
          <mc:Choice Requires="wps">
            <w:drawing>
              <wp:anchor distT="0" distB="0" distL="114300" distR="114300" simplePos="0" relativeHeight="251645440" behindDoc="0" locked="0" layoutInCell="1" allowOverlap="1" wp14:anchorId="624F92B8">
                <wp:simplePos x="0" y="0"/>
                <wp:positionH relativeFrom="page">
                  <wp:posOffset>3201035</wp:posOffset>
                </wp:positionH>
                <wp:positionV relativeFrom="paragraph">
                  <wp:posOffset>140970</wp:posOffset>
                </wp:positionV>
                <wp:extent cx="36582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8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AD5CC" id="Line 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05pt,11.1pt" to="540.1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" strokeweight=".6pt">
                <o:lock v:ext="edit" shapetype="f"/>
                <w10:wrap anchorx="page"/>
              </v:line>
            </w:pict>
          </mc:Fallback>
        </mc:AlternateContent>
      </w:r>
      <w:r w:rsidR="00C40925" w:rsidRPr="00AB6CE8">
        <w:rPr>
          <w:rFonts w:ascii="Arial" w:hAnsi="Arial" w:cs="Arial"/>
          <w:sz w:val="20"/>
        </w:rPr>
        <w:t>(date)</w:t>
      </w:r>
    </w:p>
    <w:p w14:paraId="6A626CE3" w14:textId="77777777" w:rsidR="00D10E1B" w:rsidRPr="00AB6CE8" w:rsidRDefault="00C40925">
      <w:pPr>
        <w:tabs>
          <w:tab w:val="left" w:pos="3700"/>
          <w:tab w:val="left" w:pos="7937"/>
          <w:tab w:val="left" w:pos="9517"/>
        </w:tabs>
        <w:spacing w:before="1" w:line="300" w:lineRule="auto"/>
        <w:ind w:left="3701" w:right="100" w:hanging="3601"/>
        <w:rPr>
          <w:rFonts w:ascii="Arial" w:hAnsi="Arial" w:cs="Arial"/>
          <w:sz w:val="20"/>
        </w:rPr>
      </w:pPr>
      <w:r w:rsidRPr="00AB6CE8">
        <w:rPr>
          <w:rFonts w:ascii="Arial" w:hAnsi="Arial" w:cs="Arial"/>
          <w:sz w:val="20"/>
        </w:rPr>
        <w:t>(SEAL)</w:t>
      </w:r>
      <w:r w:rsidRPr="00AB6CE8">
        <w:rPr>
          <w:rFonts w:ascii="Arial" w:hAnsi="Arial" w:cs="Arial"/>
          <w:sz w:val="20"/>
        </w:rPr>
        <w:tab/>
        <w:t>Notary Public or other person</w:t>
      </w:r>
      <w:r w:rsidRPr="00AB6CE8">
        <w:rPr>
          <w:rFonts w:ascii="Arial" w:hAnsi="Arial" w:cs="Arial"/>
          <w:spacing w:val="-11"/>
          <w:sz w:val="20"/>
        </w:rPr>
        <w:t xml:space="preserve"> </w:t>
      </w:r>
      <w:r w:rsidRPr="00AB6CE8">
        <w:rPr>
          <w:rFonts w:ascii="Arial" w:hAnsi="Arial" w:cs="Arial"/>
          <w:sz w:val="20"/>
        </w:rPr>
        <w:t>authorized</w:t>
      </w:r>
      <w:r w:rsidRPr="00AB6CE8">
        <w:rPr>
          <w:rFonts w:ascii="Arial" w:hAnsi="Arial" w:cs="Arial"/>
          <w:spacing w:val="-2"/>
          <w:sz w:val="20"/>
        </w:rPr>
        <w:t xml:space="preserve"> </w:t>
      </w:r>
      <w:r w:rsidRPr="00AB6CE8">
        <w:rPr>
          <w:rFonts w:ascii="Arial" w:hAnsi="Arial" w:cs="Arial"/>
          <w:sz w:val="20"/>
        </w:rPr>
        <w:t>to</w:t>
      </w:r>
      <w:r w:rsidR="00D10E1B" w:rsidRPr="00AB6CE8">
        <w:rPr>
          <w:rFonts w:ascii="Arial" w:hAnsi="Arial" w:cs="Arial"/>
          <w:sz w:val="20"/>
        </w:rPr>
        <w:t xml:space="preserve"> </w:t>
      </w:r>
      <w:r w:rsidRPr="00AB6CE8">
        <w:rPr>
          <w:rFonts w:ascii="Arial" w:hAnsi="Arial" w:cs="Arial"/>
          <w:sz w:val="20"/>
        </w:rPr>
        <w:t>administer oaths.</w:t>
      </w:r>
    </w:p>
    <w:p w14:paraId="752317CC" w14:textId="5CF8398C" w:rsidR="006D0FEB" w:rsidRPr="00AB6CE8" w:rsidRDefault="00C40925" w:rsidP="00D10E1B">
      <w:pPr>
        <w:tabs>
          <w:tab w:val="left" w:pos="3700"/>
          <w:tab w:val="left" w:pos="7937"/>
          <w:tab w:val="left" w:pos="9517"/>
        </w:tabs>
        <w:spacing w:before="1" w:line="300" w:lineRule="auto"/>
        <w:ind w:left="3701" w:right="100" w:hanging="3601"/>
        <w:jc w:val="right"/>
        <w:rPr>
          <w:rFonts w:ascii="Arial" w:hAnsi="Arial" w:cs="Arial"/>
          <w:sz w:val="20"/>
        </w:rPr>
      </w:pPr>
      <w:r w:rsidRPr="00AB6CE8">
        <w:rPr>
          <w:rFonts w:ascii="Arial" w:hAnsi="Arial" w:cs="Arial"/>
          <w:sz w:val="20"/>
        </w:rPr>
        <w:t>My commission</w:t>
      </w:r>
      <w:r w:rsidRPr="00AB6CE8">
        <w:rPr>
          <w:rFonts w:ascii="Arial" w:hAnsi="Arial" w:cs="Arial"/>
          <w:spacing w:val="-13"/>
          <w:sz w:val="20"/>
        </w:rPr>
        <w:t xml:space="preserve"> </w:t>
      </w:r>
      <w:r w:rsidRPr="00AB6CE8">
        <w:rPr>
          <w:rFonts w:ascii="Arial" w:hAnsi="Arial" w:cs="Arial"/>
          <w:sz w:val="20"/>
        </w:rPr>
        <w:t>expires:</w:t>
      </w:r>
      <w:r w:rsidRPr="00AB6CE8">
        <w:rPr>
          <w:rFonts w:ascii="Arial" w:hAnsi="Arial" w:cs="Arial"/>
          <w:spacing w:val="5"/>
          <w:sz w:val="20"/>
        </w:rPr>
        <w:t xml:space="preserve"> </w:t>
      </w:r>
      <w:r w:rsidRPr="00AB6CE8">
        <w:rPr>
          <w:rFonts w:ascii="Arial" w:hAnsi="Arial" w:cs="Arial"/>
          <w:w w:val="99"/>
          <w:sz w:val="20"/>
          <w:u w:val="single"/>
        </w:rPr>
        <w:t xml:space="preserve"> </w:t>
      </w:r>
      <w:r w:rsidRPr="00AB6CE8">
        <w:rPr>
          <w:rFonts w:ascii="Arial" w:hAnsi="Arial" w:cs="Arial"/>
          <w:sz w:val="20"/>
          <w:u w:val="single"/>
        </w:rPr>
        <w:tab/>
      </w:r>
      <w:r w:rsidRPr="00AB6CE8">
        <w:rPr>
          <w:rFonts w:ascii="Arial" w:hAnsi="Arial" w:cs="Arial"/>
          <w:sz w:val="20"/>
          <w:u w:val="single"/>
        </w:rPr>
        <w:tab/>
      </w:r>
    </w:p>
    <w:p w14:paraId="5E54ED03" w14:textId="77777777" w:rsidR="006D0FEB" w:rsidRPr="00AB6CE8" w:rsidRDefault="006D0FEB">
      <w:pPr>
        <w:spacing w:line="300" w:lineRule="auto"/>
        <w:rPr>
          <w:rFonts w:ascii="Arial" w:hAnsi="Arial" w:cs="Arial"/>
          <w:sz w:val="20"/>
        </w:rPr>
        <w:sectPr w:rsidR="006D0FEB" w:rsidRPr="00AB6CE8">
          <w:footerReference w:type="default" r:id="rId7"/>
          <w:type w:val="continuous"/>
          <w:pgSz w:w="12240" w:h="15840"/>
          <w:pgMar w:top="1060" w:right="1280" w:bottom="1140" w:left="1340" w:header="720" w:footer="949" w:gutter="0"/>
          <w:pgNumType w:start="1"/>
          <w:cols w:space="720"/>
        </w:sectPr>
      </w:pPr>
    </w:p>
    <w:p w14:paraId="7B156853" w14:textId="68E836D2" w:rsidR="006D0FEB" w:rsidRPr="00AB6CE8" w:rsidRDefault="00986CF1" w:rsidP="00986CF1">
      <w:pPr>
        <w:pStyle w:val="BodyText"/>
        <w:spacing w:before="90"/>
        <w:jc w:val="center"/>
        <w:rPr>
          <w:rFonts w:ascii="Arial" w:hAnsi="Arial" w:cs="Arial"/>
          <w:b/>
          <w:bCs/>
          <w:sz w:val="28"/>
          <w:szCs w:val="28"/>
        </w:rPr>
      </w:pPr>
      <w:r w:rsidRPr="00AB6CE8">
        <w:rPr>
          <w:rFonts w:ascii="Arial" w:hAnsi="Arial" w:cs="Arial"/>
          <w:b/>
          <w:bCs/>
          <w:sz w:val="28"/>
          <w:szCs w:val="28"/>
        </w:rPr>
        <w:lastRenderedPageBreak/>
        <w:t>ALASKA STATUTES</w:t>
      </w:r>
    </w:p>
    <w:p w14:paraId="7F5028FE" w14:textId="77777777" w:rsidR="006D0FEB" w:rsidRPr="00AB6CE8" w:rsidRDefault="006D0FEB">
      <w:pPr>
        <w:pStyle w:val="BodyText"/>
        <w:rPr>
          <w:rFonts w:ascii="Arial" w:hAnsi="Arial" w:cs="Arial"/>
          <w:sz w:val="26"/>
        </w:rPr>
      </w:pPr>
    </w:p>
    <w:p w14:paraId="41418764" w14:textId="77777777" w:rsidR="006D0FEB" w:rsidRPr="00AB6CE8" w:rsidRDefault="00C40925" w:rsidP="007312F5">
      <w:pPr>
        <w:pStyle w:val="Heading1"/>
        <w:rPr>
          <w:rFonts w:ascii="Arial" w:hAnsi="Arial" w:cs="Arial"/>
        </w:rPr>
      </w:pPr>
      <w:r w:rsidRPr="00AB6CE8">
        <w:rPr>
          <w:rFonts w:ascii="Arial" w:hAnsi="Arial" w:cs="Arial"/>
        </w:rPr>
        <w:t>Sec. 13.06.050. General definitions</w:t>
      </w:r>
    </w:p>
    <w:p w14:paraId="09F3EF8F" w14:textId="77777777" w:rsidR="006D0FEB" w:rsidRPr="00AB6CE8" w:rsidRDefault="006D0FEB" w:rsidP="007312F5">
      <w:pPr>
        <w:pStyle w:val="BodyText"/>
        <w:spacing w:before="11"/>
        <w:rPr>
          <w:rFonts w:ascii="Arial" w:hAnsi="Arial" w:cs="Arial"/>
          <w:b/>
          <w:sz w:val="21"/>
        </w:rPr>
      </w:pPr>
    </w:p>
    <w:p w14:paraId="6E39E776" w14:textId="77777777" w:rsidR="006D0FEB" w:rsidRPr="00AB6CE8" w:rsidRDefault="00C40925" w:rsidP="007312F5">
      <w:pPr>
        <w:pStyle w:val="BodyText"/>
        <w:ind w:left="1360" w:right="840" w:hanging="540"/>
        <w:rPr>
          <w:rFonts w:ascii="Arial" w:hAnsi="Arial" w:cs="Arial"/>
        </w:rPr>
      </w:pPr>
      <w:r w:rsidRPr="00AB6CE8">
        <w:rPr>
          <w:rFonts w:ascii="Arial" w:hAnsi="Arial" w:cs="Arial"/>
        </w:rPr>
        <w:t>(48) "successor" means a person, other than a creditor, who is entitled to property of a decedent under the decedent's will or AS 13.06 - AS 13.36;</w:t>
      </w:r>
    </w:p>
    <w:p w14:paraId="3E7181A5" w14:textId="77777777" w:rsidR="006D0FEB" w:rsidRPr="00AB6CE8" w:rsidRDefault="006D0FEB" w:rsidP="007312F5">
      <w:pPr>
        <w:pStyle w:val="BodyText"/>
        <w:rPr>
          <w:rFonts w:ascii="Arial" w:hAnsi="Arial" w:cs="Arial"/>
          <w:sz w:val="26"/>
        </w:rPr>
      </w:pPr>
    </w:p>
    <w:p w14:paraId="23876073" w14:textId="77777777" w:rsidR="006D0FEB" w:rsidRPr="00AB6CE8" w:rsidRDefault="00C40925" w:rsidP="007312F5">
      <w:pPr>
        <w:pStyle w:val="Heading1"/>
        <w:rPr>
          <w:rFonts w:ascii="Arial" w:hAnsi="Arial" w:cs="Arial"/>
        </w:rPr>
      </w:pPr>
      <w:r w:rsidRPr="00AB6CE8">
        <w:rPr>
          <w:rFonts w:ascii="Arial" w:hAnsi="Arial" w:cs="Arial"/>
        </w:rPr>
        <w:t>Sec. 13.16.680. Collection of personal property by affidavit.</w:t>
      </w:r>
    </w:p>
    <w:p w14:paraId="1B8BD686" w14:textId="77777777" w:rsidR="006D0FEB" w:rsidRPr="00AB6CE8" w:rsidRDefault="006D0FEB" w:rsidP="007312F5">
      <w:pPr>
        <w:pStyle w:val="BodyText"/>
        <w:rPr>
          <w:rFonts w:ascii="Arial" w:hAnsi="Arial" w:cs="Arial"/>
          <w:b/>
        </w:rPr>
      </w:pPr>
    </w:p>
    <w:p w14:paraId="5EB195BD" w14:textId="77777777" w:rsidR="006D0FEB" w:rsidRPr="00986CF1" w:rsidRDefault="00C40925" w:rsidP="007312F5">
      <w:pPr>
        <w:pStyle w:val="ListParagraph"/>
        <w:numPr>
          <w:ilvl w:val="0"/>
          <w:numId w:val="2"/>
        </w:numPr>
        <w:tabs>
          <w:tab w:val="left" w:pos="1181"/>
        </w:tabs>
        <w:ind w:right="875"/>
        <w:rPr>
          <w:rFonts w:ascii="Arial" w:hAnsi="Arial" w:cs="Arial"/>
        </w:rPr>
      </w:pPr>
      <w:r w:rsidRPr="00AB6CE8">
        <w:rPr>
          <w:rFonts w:ascii="Arial" w:hAnsi="Arial" w:cs="Arial"/>
        </w:rPr>
        <w:t>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an instrument evidencing a debt, obligation, stock, or chose in action to a person claiming to be the successor of</w:t>
      </w:r>
      <w:r w:rsidRPr="00986CF1">
        <w:rPr>
          <w:rFonts w:ascii="Arial" w:hAnsi="Arial" w:cs="Arial"/>
        </w:rPr>
        <w:t xml:space="preserve"> the decedent upon being presented an affidavit made by or on behalf of the successor stating</w:t>
      </w:r>
      <w:r w:rsidRPr="00986CF1">
        <w:rPr>
          <w:rFonts w:ascii="Arial" w:hAnsi="Arial" w:cs="Arial"/>
          <w:spacing w:val="-3"/>
        </w:rPr>
        <w:t xml:space="preserve"> </w:t>
      </w:r>
      <w:r w:rsidRPr="00986CF1">
        <w:rPr>
          <w:rFonts w:ascii="Arial" w:hAnsi="Arial" w:cs="Arial"/>
        </w:rPr>
        <w:t>that</w:t>
      </w:r>
    </w:p>
    <w:p w14:paraId="5DCA634D" w14:textId="77777777" w:rsidR="006D0FEB" w:rsidRPr="00986CF1" w:rsidRDefault="00C40925" w:rsidP="007312F5">
      <w:pPr>
        <w:pStyle w:val="ListParagraph"/>
        <w:numPr>
          <w:ilvl w:val="1"/>
          <w:numId w:val="2"/>
        </w:numPr>
        <w:tabs>
          <w:tab w:val="left" w:pos="1720"/>
          <w:tab w:val="left" w:pos="1721"/>
        </w:tabs>
        <w:ind w:right="882"/>
        <w:rPr>
          <w:rFonts w:ascii="Arial" w:hAnsi="Arial" w:cs="Arial"/>
        </w:rPr>
      </w:pPr>
      <w:r w:rsidRPr="00986CF1">
        <w:rPr>
          <w:rFonts w:ascii="Arial" w:hAnsi="Arial" w:cs="Arial"/>
        </w:rPr>
        <w:t>the entire estate, wherever located, less liens and encumbrances, consists only of not more</w:t>
      </w:r>
      <w:r w:rsidRPr="00986CF1">
        <w:rPr>
          <w:rFonts w:ascii="Arial" w:hAnsi="Arial" w:cs="Arial"/>
          <w:spacing w:val="-8"/>
        </w:rPr>
        <w:t xml:space="preserve"> </w:t>
      </w:r>
      <w:r w:rsidRPr="00986CF1">
        <w:rPr>
          <w:rFonts w:ascii="Arial" w:hAnsi="Arial" w:cs="Arial"/>
        </w:rPr>
        <w:t>than</w:t>
      </w:r>
    </w:p>
    <w:p w14:paraId="3850738A" w14:textId="77777777" w:rsidR="006D0FEB" w:rsidRPr="00986CF1" w:rsidRDefault="00C40925" w:rsidP="007312F5">
      <w:pPr>
        <w:pStyle w:val="ListParagraph"/>
        <w:numPr>
          <w:ilvl w:val="2"/>
          <w:numId w:val="2"/>
        </w:numPr>
        <w:tabs>
          <w:tab w:val="left" w:pos="2260"/>
          <w:tab w:val="left" w:pos="2261"/>
        </w:tabs>
        <w:spacing w:before="2"/>
        <w:ind w:right="882"/>
        <w:rPr>
          <w:rFonts w:ascii="Arial" w:hAnsi="Arial" w:cs="Arial"/>
        </w:rPr>
      </w:pPr>
      <w:r w:rsidRPr="00986CF1">
        <w:rPr>
          <w:rFonts w:ascii="Arial" w:hAnsi="Arial" w:cs="Arial"/>
        </w:rPr>
        <w:t>vehicles subject to registration under AS 28.10.011 with a total value that does not exceed $100,000;</w:t>
      </w:r>
      <w:r w:rsidRPr="00986CF1">
        <w:rPr>
          <w:rFonts w:ascii="Arial" w:hAnsi="Arial" w:cs="Arial"/>
          <w:spacing w:val="-2"/>
        </w:rPr>
        <w:t xml:space="preserve"> </w:t>
      </w:r>
      <w:r w:rsidRPr="00986CF1">
        <w:rPr>
          <w:rFonts w:ascii="Arial" w:hAnsi="Arial" w:cs="Arial"/>
        </w:rPr>
        <w:t>and</w:t>
      </w:r>
    </w:p>
    <w:p w14:paraId="016D4490" w14:textId="77777777" w:rsidR="006D0FEB" w:rsidRPr="00986CF1" w:rsidRDefault="00C40925" w:rsidP="007312F5">
      <w:pPr>
        <w:pStyle w:val="ListParagraph"/>
        <w:numPr>
          <w:ilvl w:val="2"/>
          <w:numId w:val="2"/>
        </w:numPr>
        <w:tabs>
          <w:tab w:val="left" w:pos="2260"/>
          <w:tab w:val="left" w:pos="2261"/>
        </w:tabs>
        <w:ind w:right="879"/>
        <w:rPr>
          <w:rFonts w:ascii="Arial" w:hAnsi="Arial" w:cs="Arial"/>
        </w:rPr>
      </w:pPr>
      <w:r w:rsidRPr="00986CF1">
        <w:rPr>
          <w:rFonts w:ascii="Arial" w:hAnsi="Arial" w:cs="Arial"/>
        </w:rPr>
        <w:t>personal property, other than vehicles described in (A) of this paragraph that does not exceed</w:t>
      </w:r>
      <w:r w:rsidRPr="00986CF1">
        <w:rPr>
          <w:rFonts w:ascii="Arial" w:hAnsi="Arial" w:cs="Arial"/>
          <w:spacing w:val="-5"/>
        </w:rPr>
        <w:t xml:space="preserve"> </w:t>
      </w:r>
      <w:r w:rsidRPr="00986CF1">
        <w:rPr>
          <w:rFonts w:ascii="Arial" w:hAnsi="Arial" w:cs="Arial"/>
        </w:rPr>
        <w:t>$50,000;</w:t>
      </w:r>
    </w:p>
    <w:p w14:paraId="57EBEA1B" w14:textId="77777777" w:rsidR="006D0FEB" w:rsidRPr="00986CF1" w:rsidRDefault="00C40925" w:rsidP="007312F5">
      <w:pPr>
        <w:pStyle w:val="ListParagraph"/>
        <w:numPr>
          <w:ilvl w:val="1"/>
          <w:numId w:val="2"/>
        </w:numPr>
        <w:tabs>
          <w:tab w:val="left" w:pos="1720"/>
          <w:tab w:val="left" w:pos="1721"/>
        </w:tabs>
        <w:spacing w:line="265" w:lineRule="exact"/>
        <w:rPr>
          <w:rFonts w:ascii="Arial" w:hAnsi="Arial" w:cs="Arial"/>
        </w:rPr>
      </w:pPr>
      <w:r w:rsidRPr="00986CF1">
        <w:rPr>
          <w:rFonts w:ascii="Arial" w:hAnsi="Arial" w:cs="Arial"/>
        </w:rPr>
        <w:t>30 days have elapsed since the death of the</w:t>
      </w:r>
      <w:r w:rsidRPr="00986CF1">
        <w:rPr>
          <w:rFonts w:ascii="Arial" w:hAnsi="Arial" w:cs="Arial"/>
          <w:spacing w:val="-7"/>
        </w:rPr>
        <w:t xml:space="preserve"> </w:t>
      </w:r>
      <w:r w:rsidRPr="00986CF1">
        <w:rPr>
          <w:rFonts w:ascii="Arial" w:hAnsi="Arial" w:cs="Arial"/>
        </w:rPr>
        <w:t>decedent;</w:t>
      </w:r>
    </w:p>
    <w:p w14:paraId="1080E494" w14:textId="77777777" w:rsidR="006D0FEB" w:rsidRPr="00986CF1" w:rsidRDefault="00C40925" w:rsidP="007312F5">
      <w:pPr>
        <w:pStyle w:val="ListParagraph"/>
        <w:numPr>
          <w:ilvl w:val="1"/>
          <w:numId w:val="2"/>
        </w:numPr>
        <w:tabs>
          <w:tab w:val="left" w:pos="1720"/>
          <w:tab w:val="left" w:pos="1721"/>
          <w:tab w:val="left" w:pos="2171"/>
          <w:tab w:val="left" w:pos="3423"/>
          <w:tab w:val="left" w:pos="3831"/>
          <w:tab w:val="left" w:pos="4767"/>
          <w:tab w:val="left" w:pos="5245"/>
          <w:tab w:val="left" w:pos="5765"/>
          <w:tab w:val="left" w:pos="7195"/>
          <w:tab w:val="left" w:pos="7593"/>
          <w:tab w:val="left" w:pos="7917"/>
        </w:tabs>
        <w:ind w:right="876"/>
        <w:rPr>
          <w:rFonts w:ascii="Arial" w:hAnsi="Arial" w:cs="Arial"/>
        </w:rPr>
      </w:pPr>
      <w:r w:rsidRPr="00986CF1">
        <w:rPr>
          <w:rFonts w:ascii="Arial" w:hAnsi="Arial" w:cs="Arial"/>
        </w:rPr>
        <w:t>no</w:t>
      </w:r>
      <w:r w:rsidRPr="00986CF1">
        <w:rPr>
          <w:rFonts w:ascii="Arial" w:hAnsi="Arial" w:cs="Arial"/>
        </w:rPr>
        <w:tab/>
        <w:t>application</w:t>
      </w:r>
      <w:r w:rsidRPr="00986CF1">
        <w:rPr>
          <w:rFonts w:ascii="Arial" w:hAnsi="Arial" w:cs="Arial"/>
        </w:rPr>
        <w:tab/>
        <w:t>or</w:t>
      </w:r>
      <w:r w:rsidRPr="00986CF1">
        <w:rPr>
          <w:rFonts w:ascii="Arial" w:hAnsi="Arial" w:cs="Arial"/>
        </w:rPr>
        <w:tab/>
        <w:t>petition</w:t>
      </w:r>
      <w:r w:rsidRPr="00986CF1">
        <w:rPr>
          <w:rFonts w:ascii="Arial" w:hAnsi="Arial" w:cs="Arial"/>
        </w:rPr>
        <w:tab/>
        <w:t>for</w:t>
      </w:r>
      <w:r w:rsidRPr="00986CF1">
        <w:rPr>
          <w:rFonts w:ascii="Arial" w:hAnsi="Arial" w:cs="Arial"/>
        </w:rPr>
        <w:tab/>
        <w:t>the</w:t>
      </w:r>
      <w:r w:rsidRPr="00986CF1">
        <w:rPr>
          <w:rFonts w:ascii="Arial" w:hAnsi="Arial" w:cs="Arial"/>
        </w:rPr>
        <w:tab/>
        <w:t>appointment</w:t>
      </w:r>
      <w:r w:rsidRPr="00986CF1">
        <w:rPr>
          <w:rFonts w:ascii="Arial" w:hAnsi="Arial" w:cs="Arial"/>
        </w:rPr>
        <w:tab/>
        <w:t>of</w:t>
      </w:r>
      <w:r w:rsidRPr="00986CF1">
        <w:rPr>
          <w:rFonts w:ascii="Arial" w:hAnsi="Arial" w:cs="Arial"/>
        </w:rPr>
        <w:tab/>
        <w:t>a</w:t>
      </w:r>
      <w:r w:rsidRPr="00986CF1">
        <w:rPr>
          <w:rFonts w:ascii="Arial" w:hAnsi="Arial" w:cs="Arial"/>
        </w:rPr>
        <w:tab/>
      </w:r>
      <w:r w:rsidRPr="00986CF1">
        <w:rPr>
          <w:rFonts w:ascii="Arial" w:hAnsi="Arial" w:cs="Arial"/>
          <w:spacing w:val="-3"/>
        </w:rPr>
        <w:t xml:space="preserve">personal </w:t>
      </w:r>
      <w:r w:rsidRPr="00986CF1">
        <w:rPr>
          <w:rFonts w:ascii="Arial" w:hAnsi="Arial" w:cs="Arial"/>
        </w:rPr>
        <w:t>representative is pending or has been granted in any jurisdiction;</w:t>
      </w:r>
      <w:r w:rsidRPr="00986CF1">
        <w:rPr>
          <w:rFonts w:ascii="Arial" w:hAnsi="Arial" w:cs="Arial"/>
          <w:spacing w:val="-22"/>
        </w:rPr>
        <w:t xml:space="preserve"> </w:t>
      </w:r>
      <w:r w:rsidRPr="00986CF1">
        <w:rPr>
          <w:rFonts w:ascii="Arial" w:hAnsi="Arial" w:cs="Arial"/>
        </w:rPr>
        <w:t>and</w:t>
      </w:r>
    </w:p>
    <w:p w14:paraId="3BCDCDBE" w14:textId="77777777" w:rsidR="006D0FEB" w:rsidRPr="00986CF1" w:rsidRDefault="00C40925" w:rsidP="007312F5">
      <w:pPr>
        <w:pStyle w:val="ListParagraph"/>
        <w:numPr>
          <w:ilvl w:val="1"/>
          <w:numId w:val="2"/>
        </w:numPr>
        <w:tabs>
          <w:tab w:val="left" w:pos="1720"/>
          <w:tab w:val="left" w:pos="1721"/>
        </w:tabs>
        <w:ind w:right="877"/>
        <w:rPr>
          <w:rFonts w:ascii="Arial" w:hAnsi="Arial" w:cs="Arial"/>
        </w:rPr>
      </w:pPr>
      <w:r w:rsidRPr="00986CF1">
        <w:rPr>
          <w:rFonts w:ascii="Arial" w:hAnsi="Arial" w:cs="Arial"/>
        </w:rPr>
        <w:t>the claiming successor is entitled to payment or delivery of the property.</w:t>
      </w:r>
    </w:p>
    <w:p w14:paraId="615AD2E7" w14:textId="77777777" w:rsidR="006D0FEB" w:rsidRPr="00986CF1" w:rsidRDefault="00C40925" w:rsidP="007312F5">
      <w:pPr>
        <w:pStyle w:val="ListParagraph"/>
        <w:numPr>
          <w:ilvl w:val="0"/>
          <w:numId w:val="2"/>
        </w:numPr>
        <w:tabs>
          <w:tab w:val="left" w:pos="1181"/>
        </w:tabs>
        <w:ind w:right="875"/>
        <w:rPr>
          <w:rFonts w:ascii="Arial" w:hAnsi="Arial" w:cs="Arial"/>
        </w:rPr>
      </w:pPr>
      <w:r w:rsidRPr="00986CF1">
        <w:rPr>
          <w:rFonts w:ascii="Arial" w:hAnsi="Arial" w:cs="Arial"/>
        </w:rPr>
        <w:t xml:space="preserve">A transfer agent of any security shall change the registered ownership on the books of a corporation from the decedent to the successor or successors upon the presentation of an affidavit as provided in (a) of this section. (§ 1 </w:t>
      </w:r>
      <w:proofErr w:type="spellStart"/>
      <w:r w:rsidRPr="00986CF1">
        <w:rPr>
          <w:rFonts w:ascii="Arial" w:hAnsi="Arial" w:cs="Arial"/>
        </w:rPr>
        <w:t>ch</w:t>
      </w:r>
      <w:proofErr w:type="spellEnd"/>
      <w:r w:rsidRPr="00986CF1">
        <w:rPr>
          <w:rFonts w:ascii="Arial" w:hAnsi="Arial" w:cs="Arial"/>
        </w:rPr>
        <w:t xml:space="preserve"> 78 SLA 1972; am § 4 </w:t>
      </w:r>
      <w:proofErr w:type="spellStart"/>
      <w:r w:rsidRPr="00986CF1">
        <w:rPr>
          <w:rFonts w:ascii="Arial" w:hAnsi="Arial" w:cs="Arial"/>
        </w:rPr>
        <w:t>ch</w:t>
      </w:r>
      <w:proofErr w:type="spellEnd"/>
      <w:r w:rsidRPr="00986CF1">
        <w:rPr>
          <w:rFonts w:ascii="Arial" w:hAnsi="Arial" w:cs="Arial"/>
        </w:rPr>
        <w:t xml:space="preserve"> 80 SLA 1984; am § 1 </w:t>
      </w:r>
      <w:proofErr w:type="spellStart"/>
      <w:r w:rsidRPr="00986CF1">
        <w:rPr>
          <w:rFonts w:ascii="Arial" w:hAnsi="Arial" w:cs="Arial"/>
        </w:rPr>
        <w:t>ch</w:t>
      </w:r>
      <w:proofErr w:type="spellEnd"/>
      <w:r w:rsidRPr="00986CF1">
        <w:rPr>
          <w:rFonts w:ascii="Arial" w:hAnsi="Arial" w:cs="Arial"/>
        </w:rPr>
        <w:t xml:space="preserve"> 100 SLA</w:t>
      </w:r>
      <w:r w:rsidRPr="00986CF1">
        <w:rPr>
          <w:rFonts w:ascii="Arial" w:hAnsi="Arial" w:cs="Arial"/>
          <w:spacing w:val="-17"/>
        </w:rPr>
        <w:t xml:space="preserve"> </w:t>
      </w:r>
      <w:r w:rsidRPr="00986CF1">
        <w:rPr>
          <w:rFonts w:ascii="Arial" w:hAnsi="Arial" w:cs="Arial"/>
        </w:rPr>
        <w:t>2008)</w:t>
      </w:r>
    </w:p>
    <w:p w14:paraId="7459E2CC" w14:textId="77777777" w:rsidR="006D0FEB" w:rsidRPr="00986CF1" w:rsidRDefault="006D0FEB" w:rsidP="007312F5">
      <w:pPr>
        <w:pStyle w:val="BodyText"/>
        <w:rPr>
          <w:rFonts w:ascii="Arial" w:hAnsi="Arial" w:cs="Arial"/>
          <w:sz w:val="26"/>
        </w:rPr>
      </w:pPr>
    </w:p>
    <w:p w14:paraId="375EA81E" w14:textId="77777777" w:rsidR="006D0FEB" w:rsidRPr="00986CF1" w:rsidRDefault="00C40925" w:rsidP="007312F5">
      <w:pPr>
        <w:pStyle w:val="BodyText"/>
        <w:spacing w:before="216"/>
        <w:ind w:left="820" w:right="873"/>
        <w:rPr>
          <w:rFonts w:ascii="Arial" w:hAnsi="Arial" w:cs="Arial"/>
        </w:rPr>
      </w:pPr>
      <w:r w:rsidRPr="00986CF1">
        <w:rPr>
          <w:rFonts w:ascii="Arial" w:hAnsi="Arial" w:cs="Arial"/>
          <w:b/>
        </w:rPr>
        <w:t xml:space="preserve">Sec. 13.16.685. Effect of affidavit. </w:t>
      </w:r>
      <w:r w:rsidRPr="00986CF1">
        <w:rPr>
          <w:rFonts w:ascii="Arial" w:hAnsi="Arial" w:cs="Arial"/>
        </w:rPr>
        <w:t xml:space="preserve">The person paying, delivering, transferring, or issuing personal property or the evidence of it under affidavit is discharged and released to the same extent as if the person dealt with a personal representative of the decedent. The person is not required to see to the application of the personal property or evidence of it or to inquire into the truth of any statement in the affidavit. If any person to whom an affidavit is delivered refuses to pay, deliver, transfer, or issue any personal property or evidence of it, it may be recovered or its payment, delivery, transfer, or issuance compelled upon proof of their right in a proceeding brought for the purpose by or on behalf of the persons entitled to it. Any person to whom payment, delivery, transfer, or issuance is made is answerable and accountable for it to any personal representative of the estate or to any other person having a superior right. (§ 1 </w:t>
      </w:r>
      <w:proofErr w:type="spellStart"/>
      <w:r w:rsidRPr="00986CF1">
        <w:rPr>
          <w:rFonts w:ascii="Arial" w:hAnsi="Arial" w:cs="Arial"/>
        </w:rPr>
        <w:t>ch</w:t>
      </w:r>
      <w:proofErr w:type="spellEnd"/>
      <w:r w:rsidRPr="00986CF1">
        <w:rPr>
          <w:rFonts w:ascii="Arial" w:hAnsi="Arial" w:cs="Arial"/>
        </w:rPr>
        <w:t xml:space="preserve"> 78 SLA</w:t>
      </w:r>
      <w:r w:rsidRPr="00986CF1">
        <w:rPr>
          <w:rFonts w:ascii="Arial" w:hAnsi="Arial" w:cs="Arial"/>
          <w:spacing w:val="-1"/>
        </w:rPr>
        <w:t xml:space="preserve"> </w:t>
      </w:r>
      <w:r w:rsidRPr="00986CF1">
        <w:rPr>
          <w:rFonts w:ascii="Arial" w:hAnsi="Arial" w:cs="Arial"/>
        </w:rPr>
        <w:t>1972)</w:t>
      </w:r>
    </w:p>
    <w:p w14:paraId="4564520D" w14:textId="77777777" w:rsidR="006D0FEB" w:rsidRPr="00986CF1" w:rsidRDefault="006D0FEB" w:rsidP="007312F5">
      <w:pPr>
        <w:rPr>
          <w:rFonts w:ascii="Arial" w:hAnsi="Arial" w:cs="Arial"/>
        </w:rPr>
        <w:sectPr w:rsidR="006D0FEB" w:rsidRPr="00986CF1">
          <w:pgSz w:w="12240" w:h="15840"/>
          <w:pgMar w:top="1060" w:right="1280" w:bottom="1140" w:left="1340" w:header="0" w:footer="949" w:gutter="0"/>
          <w:cols w:space="720"/>
        </w:sectPr>
      </w:pPr>
    </w:p>
    <w:p w14:paraId="34AC9DAE" w14:textId="77777777" w:rsidR="006D0FEB" w:rsidRPr="00986CF1" w:rsidRDefault="00C40925" w:rsidP="007312F5">
      <w:pPr>
        <w:pStyle w:val="Heading1"/>
        <w:spacing w:before="88"/>
        <w:rPr>
          <w:rFonts w:ascii="Arial" w:hAnsi="Arial" w:cs="Arial"/>
        </w:rPr>
      </w:pPr>
      <w:r w:rsidRPr="00986CF1">
        <w:rPr>
          <w:rFonts w:ascii="Arial" w:hAnsi="Arial" w:cs="Arial"/>
        </w:rPr>
        <w:lastRenderedPageBreak/>
        <w:t>Sec. 28.10.011. Vehicles subject to registration.</w:t>
      </w:r>
    </w:p>
    <w:p w14:paraId="5D29F7B2" w14:textId="77777777" w:rsidR="006D0FEB" w:rsidRPr="00986CF1" w:rsidRDefault="006D0FEB" w:rsidP="007312F5">
      <w:pPr>
        <w:pStyle w:val="BodyText"/>
        <w:spacing w:before="5"/>
        <w:rPr>
          <w:rFonts w:ascii="Arial" w:hAnsi="Arial" w:cs="Arial"/>
          <w:b/>
          <w:sz w:val="23"/>
        </w:rPr>
      </w:pPr>
    </w:p>
    <w:p w14:paraId="2E105F8D" w14:textId="7BED0D0A" w:rsidR="006D0FEB" w:rsidRPr="00986CF1" w:rsidRDefault="00C40925" w:rsidP="007312F5">
      <w:pPr>
        <w:pStyle w:val="BodyText"/>
        <w:ind w:left="820" w:right="878"/>
        <w:rPr>
          <w:rFonts w:ascii="Arial" w:hAnsi="Arial" w:cs="Arial"/>
        </w:rPr>
      </w:pPr>
      <w:r w:rsidRPr="00986CF1">
        <w:rPr>
          <w:rFonts w:ascii="Arial" w:hAnsi="Arial" w:cs="Arial"/>
        </w:rPr>
        <w:t>Every vehicle driven, moved, or parked upon a highway or other public parking place in the state shall be registered under this chapter except when the vehicle is</w:t>
      </w:r>
      <w:r w:rsidR="004354B5">
        <w:rPr>
          <w:rFonts w:ascii="Arial" w:hAnsi="Arial" w:cs="Arial"/>
        </w:rPr>
        <w:t>:</w:t>
      </w:r>
    </w:p>
    <w:p w14:paraId="452E6FAD" w14:textId="77777777" w:rsidR="006D0FEB" w:rsidRPr="00986CF1" w:rsidRDefault="006D0FEB" w:rsidP="007312F5">
      <w:pPr>
        <w:pStyle w:val="BodyText"/>
        <w:spacing w:before="3"/>
        <w:rPr>
          <w:rFonts w:ascii="Arial" w:hAnsi="Arial" w:cs="Arial"/>
          <w:sz w:val="23"/>
        </w:rPr>
      </w:pPr>
    </w:p>
    <w:p w14:paraId="217F1651" w14:textId="77777777" w:rsidR="006D0FEB" w:rsidRPr="00986CF1" w:rsidRDefault="00C40925" w:rsidP="007312F5">
      <w:pPr>
        <w:pStyle w:val="ListParagraph"/>
        <w:numPr>
          <w:ilvl w:val="0"/>
          <w:numId w:val="1"/>
        </w:numPr>
        <w:tabs>
          <w:tab w:val="left" w:pos="1541"/>
        </w:tabs>
        <w:ind w:right="879"/>
        <w:rPr>
          <w:rFonts w:ascii="Arial" w:hAnsi="Arial" w:cs="Arial"/>
        </w:rPr>
      </w:pPr>
      <w:r w:rsidRPr="00986CF1">
        <w:rPr>
          <w:rFonts w:ascii="Arial" w:hAnsi="Arial" w:cs="Arial"/>
        </w:rPr>
        <w:t>driven or moved on a highway only for the purpose of crossing the highway from one private property to another, including an implement of husbandry as defined by</w:t>
      </w:r>
      <w:r w:rsidRPr="00986CF1">
        <w:rPr>
          <w:rFonts w:ascii="Arial" w:hAnsi="Arial" w:cs="Arial"/>
          <w:spacing w:val="-5"/>
        </w:rPr>
        <w:t xml:space="preserve"> </w:t>
      </w:r>
      <w:r w:rsidRPr="00986CF1">
        <w:rPr>
          <w:rFonts w:ascii="Arial" w:hAnsi="Arial" w:cs="Arial"/>
        </w:rPr>
        <w:t>regulation;</w:t>
      </w:r>
    </w:p>
    <w:p w14:paraId="2387EC6E" w14:textId="77777777" w:rsidR="006D0FEB" w:rsidRPr="00986CF1" w:rsidRDefault="006D0FEB" w:rsidP="007312F5">
      <w:pPr>
        <w:pStyle w:val="BodyText"/>
        <w:spacing w:before="1"/>
        <w:rPr>
          <w:rFonts w:ascii="Arial" w:hAnsi="Arial" w:cs="Arial"/>
          <w:sz w:val="23"/>
        </w:rPr>
      </w:pPr>
    </w:p>
    <w:p w14:paraId="30860AFC" w14:textId="77777777" w:rsidR="006D0FEB" w:rsidRPr="00986CF1" w:rsidRDefault="00C40925" w:rsidP="007312F5">
      <w:pPr>
        <w:pStyle w:val="ListParagraph"/>
        <w:numPr>
          <w:ilvl w:val="0"/>
          <w:numId w:val="1"/>
        </w:numPr>
        <w:tabs>
          <w:tab w:val="left" w:pos="1540"/>
          <w:tab w:val="left" w:pos="1541"/>
        </w:tabs>
        <w:ind w:right="876"/>
        <w:rPr>
          <w:rFonts w:ascii="Arial" w:hAnsi="Arial" w:cs="Arial"/>
        </w:rPr>
      </w:pPr>
      <w:r w:rsidRPr="00986CF1">
        <w:rPr>
          <w:rFonts w:ascii="Arial" w:hAnsi="Arial" w:cs="Arial"/>
        </w:rPr>
        <w:t>driven or moved on a highway under a dealer's plate or temporary permit as provided for in AS 28.10.031 and</w:t>
      </w:r>
      <w:r w:rsidRPr="00986CF1">
        <w:rPr>
          <w:rFonts w:ascii="Arial" w:hAnsi="Arial" w:cs="Arial"/>
          <w:spacing w:val="-6"/>
        </w:rPr>
        <w:t xml:space="preserve"> </w:t>
      </w:r>
      <w:r w:rsidRPr="00986CF1">
        <w:rPr>
          <w:rFonts w:ascii="Arial" w:hAnsi="Arial" w:cs="Arial"/>
        </w:rPr>
        <w:t>28.10.181(j);</w:t>
      </w:r>
    </w:p>
    <w:p w14:paraId="216022EA" w14:textId="77777777" w:rsidR="006D0FEB" w:rsidRPr="00986CF1" w:rsidRDefault="006D0FEB" w:rsidP="007312F5">
      <w:pPr>
        <w:pStyle w:val="BodyText"/>
        <w:spacing w:before="2"/>
        <w:rPr>
          <w:rFonts w:ascii="Arial" w:hAnsi="Arial" w:cs="Arial"/>
          <w:sz w:val="23"/>
        </w:rPr>
      </w:pPr>
    </w:p>
    <w:p w14:paraId="00283BC9" w14:textId="77777777" w:rsidR="006D0FEB" w:rsidRPr="00986CF1" w:rsidRDefault="00C40925" w:rsidP="007312F5">
      <w:pPr>
        <w:pStyle w:val="ListParagraph"/>
        <w:numPr>
          <w:ilvl w:val="0"/>
          <w:numId w:val="1"/>
        </w:numPr>
        <w:tabs>
          <w:tab w:val="left" w:pos="1540"/>
          <w:tab w:val="left" w:pos="1541"/>
        </w:tabs>
        <w:spacing w:before="1"/>
        <w:rPr>
          <w:rFonts w:ascii="Arial" w:hAnsi="Arial" w:cs="Arial"/>
        </w:rPr>
      </w:pPr>
      <w:r w:rsidRPr="00986CF1">
        <w:rPr>
          <w:rFonts w:ascii="Arial" w:hAnsi="Arial" w:cs="Arial"/>
        </w:rPr>
        <w:t>special mobile equipment as defined by</w:t>
      </w:r>
      <w:r w:rsidRPr="00986CF1">
        <w:rPr>
          <w:rFonts w:ascii="Arial" w:hAnsi="Arial" w:cs="Arial"/>
          <w:spacing w:val="-4"/>
        </w:rPr>
        <w:t xml:space="preserve"> </w:t>
      </w:r>
      <w:r w:rsidRPr="00986CF1">
        <w:rPr>
          <w:rFonts w:ascii="Arial" w:hAnsi="Arial" w:cs="Arial"/>
        </w:rPr>
        <w:t>regulation;</w:t>
      </w:r>
    </w:p>
    <w:p w14:paraId="228A3A28" w14:textId="77777777" w:rsidR="006D0FEB" w:rsidRPr="00986CF1" w:rsidRDefault="006D0FEB" w:rsidP="007312F5">
      <w:pPr>
        <w:pStyle w:val="BodyText"/>
        <w:spacing w:before="2"/>
        <w:rPr>
          <w:rFonts w:ascii="Arial" w:hAnsi="Arial" w:cs="Arial"/>
          <w:sz w:val="23"/>
        </w:rPr>
      </w:pPr>
    </w:p>
    <w:p w14:paraId="2BE5C37C" w14:textId="77777777" w:rsidR="006D0FEB" w:rsidRPr="00986CF1" w:rsidRDefault="00C40925" w:rsidP="007312F5">
      <w:pPr>
        <w:pStyle w:val="ListParagraph"/>
        <w:numPr>
          <w:ilvl w:val="0"/>
          <w:numId w:val="1"/>
        </w:numPr>
        <w:tabs>
          <w:tab w:val="left" w:pos="1540"/>
          <w:tab w:val="left" w:pos="1541"/>
        </w:tabs>
        <w:rPr>
          <w:rFonts w:ascii="Arial" w:hAnsi="Arial" w:cs="Arial"/>
        </w:rPr>
      </w:pPr>
      <w:r w:rsidRPr="00986CF1">
        <w:rPr>
          <w:rFonts w:ascii="Arial" w:hAnsi="Arial" w:cs="Arial"/>
        </w:rPr>
        <w:t>owned by the United</w:t>
      </w:r>
      <w:r w:rsidRPr="00986CF1">
        <w:rPr>
          <w:rFonts w:ascii="Arial" w:hAnsi="Arial" w:cs="Arial"/>
          <w:spacing w:val="-3"/>
        </w:rPr>
        <w:t xml:space="preserve"> </w:t>
      </w:r>
      <w:r w:rsidRPr="00986CF1">
        <w:rPr>
          <w:rFonts w:ascii="Arial" w:hAnsi="Arial" w:cs="Arial"/>
        </w:rPr>
        <w:t>States;</w:t>
      </w:r>
    </w:p>
    <w:p w14:paraId="288941B1" w14:textId="77777777" w:rsidR="006D0FEB" w:rsidRPr="00986CF1" w:rsidRDefault="006D0FEB" w:rsidP="007312F5">
      <w:pPr>
        <w:pStyle w:val="BodyText"/>
        <w:spacing w:before="4"/>
        <w:rPr>
          <w:rFonts w:ascii="Arial" w:hAnsi="Arial" w:cs="Arial"/>
          <w:sz w:val="23"/>
        </w:rPr>
      </w:pPr>
    </w:p>
    <w:p w14:paraId="34A9EE61" w14:textId="77777777" w:rsidR="006D0FEB" w:rsidRPr="00986CF1" w:rsidRDefault="00C40925" w:rsidP="007312F5">
      <w:pPr>
        <w:pStyle w:val="ListParagraph"/>
        <w:numPr>
          <w:ilvl w:val="0"/>
          <w:numId w:val="1"/>
        </w:numPr>
        <w:tabs>
          <w:tab w:val="left" w:pos="1540"/>
          <w:tab w:val="left" w:pos="1541"/>
        </w:tabs>
        <w:rPr>
          <w:rFonts w:ascii="Arial" w:hAnsi="Arial" w:cs="Arial"/>
        </w:rPr>
      </w:pPr>
      <w:r w:rsidRPr="00986CF1">
        <w:rPr>
          <w:rFonts w:ascii="Arial" w:hAnsi="Arial" w:cs="Arial"/>
        </w:rPr>
        <w:t>moved by human or animal power;</w:t>
      </w:r>
    </w:p>
    <w:p w14:paraId="762AD939" w14:textId="77777777" w:rsidR="006D0FEB" w:rsidRPr="00986CF1" w:rsidRDefault="006D0FEB" w:rsidP="007312F5">
      <w:pPr>
        <w:pStyle w:val="BodyText"/>
        <w:spacing w:before="1"/>
        <w:rPr>
          <w:rFonts w:ascii="Arial" w:hAnsi="Arial" w:cs="Arial"/>
          <w:sz w:val="23"/>
        </w:rPr>
      </w:pPr>
    </w:p>
    <w:p w14:paraId="64DC65AD" w14:textId="77777777" w:rsidR="006D0FEB" w:rsidRPr="00986CF1" w:rsidRDefault="00C40925" w:rsidP="007312F5">
      <w:pPr>
        <w:pStyle w:val="ListParagraph"/>
        <w:numPr>
          <w:ilvl w:val="0"/>
          <w:numId w:val="1"/>
        </w:numPr>
        <w:tabs>
          <w:tab w:val="left" w:pos="1540"/>
          <w:tab w:val="left" w:pos="1541"/>
        </w:tabs>
        <w:spacing w:before="1"/>
        <w:ind w:right="873"/>
        <w:rPr>
          <w:rFonts w:ascii="Arial" w:hAnsi="Arial" w:cs="Arial"/>
        </w:rPr>
      </w:pPr>
      <w:r w:rsidRPr="00986CF1">
        <w:rPr>
          <w:rFonts w:ascii="Arial" w:hAnsi="Arial" w:cs="Arial"/>
        </w:rPr>
        <w:t>exempt under 50 U.S.C. App. 501-591 (Soldiers' and Sailors' Civil Relief Act);</w:t>
      </w:r>
    </w:p>
    <w:p w14:paraId="7635955B" w14:textId="77777777" w:rsidR="006D0FEB" w:rsidRPr="00986CF1" w:rsidRDefault="006D0FEB" w:rsidP="007312F5">
      <w:pPr>
        <w:pStyle w:val="BodyText"/>
        <w:spacing w:before="2"/>
        <w:rPr>
          <w:rFonts w:ascii="Arial" w:hAnsi="Arial" w:cs="Arial"/>
          <w:sz w:val="23"/>
        </w:rPr>
      </w:pPr>
    </w:p>
    <w:p w14:paraId="00AFB967" w14:textId="77777777" w:rsidR="006D0FEB" w:rsidRPr="00986CF1" w:rsidRDefault="00C40925" w:rsidP="007312F5">
      <w:pPr>
        <w:pStyle w:val="ListParagraph"/>
        <w:numPr>
          <w:ilvl w:val="0"/>
          <w:numId w:val="1"/>
        </w:numPr>
        <w:tabs>
          <w:tab w:val="left" w:pos="1540"/>
          <w:tab w:val="left" w:pos="1541"/>
        </w:tabs>
        <w:rPr>
          <w:rFonts w:ascii="Arial" w:hAnsi="Arial" w:cs="Arial"/>
        </w:rPr>
      </w:pPr>
      <w:r w:rsidRPr="00986CF1">
        <w:rPr>
          <w:rFonts w:ascii="Arial" w:hAnsi="Arial" w:cs="Arial"/>
        </w:rPr>
        <w:t>driven or parked only on private</w:t>
      </w:r>
      <w:r w:rsidRPr="00986CF1">
        <w:rPr>
          <w:rFonts w:ascii="Arial" w:hAnsi="Arial" w:cs="Arial"/>
          <w:spacing w:val="-7"/>
        </w:rPr>
        <w:t xml:space="preserve"> </w:t>
      </w:r>
      <w:r w:rsidRPr="00986CF1">
        <w:rPr>
          <w:rFonts w:ascii="Arial" w:hAnsi="Arial" w:cs="Arial"/>
        </w:rPr>
        <w:t>property;</w:t>
      </w:r>
    </w:p>
    <w:p w14:paraId="706842E9" w14:textId="77777777" w:rsidR="006D0FEB" w:rsidRPr="00986CF1" w:rsidRDefault="006D0FEB" w:rsidP="007312F5">
      <w:pPr>
        <w:pStyle w:val="BodyText"/>
        <w:spacing w:before="1"/>
        <w:rPr>
          <w:rFonts w:ascii="Arial" w:hAnsi="Arial" w:cs="Arial"/>
          <w:sz w:val="23"/>
        </w:rPr>
      </w:pPr>
    </w:p>
    <w:p w14:paraId="6ADBE213" w14:textId="77777777" w:rsidR="006D0FEB" w:rsidRPr="00986CF1" w:rsidRDefault="00C40925" w:rsidP="007312F5">
      <w:pPr>
        <w:pStyle w:val="ListParagraph"/>
        <w:numPr>
          <w:ilvl w:val="0"/>
          <w:numId w:val="1"/>
        </w:numPr>
        <w:tabs>
          <w:tab w:val="left" w:pos="1540"/>
          <w:tab w:val="left" w:pos="1541"/>
        </w:tabs>
        <w:spacing w:before="1"/>
        <w:rPr>
          <w:rFonts w:ascii="Arial" w:hAnsi="Arial" w:cs="Arial"/>
        </w:rPr>
      </w:pPr>
      <w:r w:rsidRPr="00986CF1">
        <w:rPr>
          <w:rFonts w:ascii="Arial" w:hAnsi="Arial" w:cs="Arial"/>
        </w:rPr>
        <w:t>the vehicle of a nonresident as provided under AS</w:t>
      </w:r>
      <w:r w:rsidRPr="00986CF1">
        <w:rPr>
          <w:rFonts w:ascii="Arial" w:hAnsi="Arial" w:cs="Arial"/>
          <w:spacing w:val="-5"/>
        </w:rPr>
        <w:t xml:space="preserve"> </w:t>
      </w:r>
      <w:r w:rsidRPr="00986CF1">
        <w:rPr>
          <w:rFonts w:ascii="Arial" w:hAnsi="Arial" w:cs="Arial"/>
        </w:rPr>
        <w:t>28.10.121;</w:t>
      </w:r>
    </w:p>
    <w:p w14:paraId="107CDAD5" w14:textId="77777777" w:rsidR="006D0FEB" w:rsidRPr="00986CF1" w:rsidRDefault="006D0FEB" w:rsidP="007312F5">
      <w:pPr>
        <w:pStyle w:val="BodyText"/>
        <w:spacing w:before="4"/>
        <w:rPr>
          <w:rFonts w:ascii="Arial" w:hAnsi="Arial" w:cs="Arial"/>
          <w:sz w:val="23"/>
        </w:rPr>
      </w:pPr>
    </w:p>
    <w:p w14:paraId="20E3CE76" w14:textId="77777777" w:rsidR="006D0FEB" w:rsidRPr="00986CF1" w:rsidRDefault="00C40925" w:rsidP="007312F5">
      <w:pPr>
        <w:pStyle w:val="ListParagraph"/>
        <w:numPr>
          <w:ilvl w:val="0"/>
          <w:numId w:val="1"/>
        </w:numPr>
        <w:tabs>
          <w:tab w:val="left" w:pos="1540"/>
          <w:tab w:val="left" w:pos="1541"/>
        </w:tabs>
        <w:rPr>
          <w:rFonts w:ascii="Arial" w:hAnsi="Arial" w:cs="Arial"/>
        </w:rPr>
      </w:pPr>
      <w:r w:rsidRPr="00986CF1">
        <w:rPr>
          <w:rFonts w:ascii="Arial" w:hAnsi="Arial" w:cs="Arial"/>
        </w:rPr>
        <w:t>transported under a special permit under AS</w:t>
      </w:r>
      <w:r w:rsidRPr="00986CF1">
        <w:rPr>
          <w:rFonts w:ascii="Arial" w:hAnsi="Arial" w:cs="Arial"/>
          <w:spacing w:val="-6"/>
        </w:rPr>
        <w:t xml:space="preserve"> </w:t>
      </w:r>
      <w:r w:rsidRPr="00986CF1">
        <w:rPr>
          <w:rFonts w:ascii="Arial" w:hAnsi="Arial" w:cs="Arial"/>
        </w:rPr>
        <w:t>28.10.151;</w:t>
      </w:r>
    </w:p>
    <w:p w14:paraId="5E74375E" w14:textId="77777777" w:rsidR="006D0FEB" w:rsidRPr="00986CF1" w:rsidRDefault="006D0FEB" w:rsidP="007312F5">
      <w:pPr>
        <w:pStyle w:val="BodyText"/>
        <w:spacing w:before="2"/>
        <w:rPr>
          <w:rFonts w:ascii="Arial" w:hAnsi="Arial" w:cs="Arial"/>
          <w:sz w:val="23"/>
        </w:rPr>
      </w:pPr>
    </w:p>
    <w:p w14:paraId="2B7CFB53" w14:textId="77777777" w:rsidR="006D0FEB" w:rsidRPr="00986CF1" w:rsidRDefault="00C40925" w:rsidP="007312F5">
      <w:pPr>
        <w:pStyle w:val="ListParagraph"/>
        <w:numPr>
          <w:ilvl w:val="0"/>
          <w:numId w:val="1"/>
        </w:numPr>
        <w:tabs>
          <w:tab w:val="left" w:pos="1541"/>
        </w:tabs>
        <w:ind w:right="878"/>
        <w:rPr>
          <w:rFonts w:ascii="Arial" w:hAnsi="Arial" w:cs="Arial"/>
        </w:rPr>
      </w:pPr>
      <w:r w:rsidRPr="00986CF1">
        <w:rPr>
          <w:rFonts w:ascii="Arial" w:hAnsi="Arial" w:cs="Arial"/>
        </w:rPr>
        <w:t>being driven or moved on a highway, vehicular way, or a public parking place in the state that is not connected by a land highway or vehicular way to</w:t>
      </w:r>
    </w:p>
    <w:p w14:paraId="74C26163" w14:textId="77777777" w:rsidR="006D0FEB" w:rsidRPr="00986CF1" w:rsidRDefault="006D0FEB" w:rsidP="007312F5">
      <w:pPr>
        <w:pStyle w:val="BodyText"/>
        <w:spacing w:before="3"/>
        <w:rPr>
          <w:rFonts w:ascii="Arial" w:hAnsi="Arial" w:cs="Arial"/>
          <w:sz w:val="23"/>
        </w:rPr>
      </w:pPr>
    </w:p>
    <w:p w14:paraId="601F02AE" w14:textId="77777777" w:rsidR="006D0FEB" w:rsidRPr="00986CF1" w:rsidRDefault="00C40925" w:rsidP="007312F5">
      <w:pPr>
        <w:pStyle w:val="ListParagraph"/>
        <w:numPr>
          <w:ilvl w:val="1"/>
          <w:numId w:val="1"/>
        </w:numPr>
        <w:tabs>
          <w:tab w:val="left" w:pos="2260"/>
          <w:tab w:val="left" w:pos="2261"/>
        </w:tabs>
        <w:rPr>
          <w:rFonts w:ascii="Arial" w:hAnsi="Arial" w:cs="Arial"/>
        </w:rPr>
      </w:pPr>
      <w:r w:rsidRPr="00986CF1">
        <w:rPr>
          <w:rFonts w:ascii="Arial" w:hAnsi="Arial" w:cs="Arial"/>
        </w:rPr>
        <w:t>the land-connected state highway system;</w:t>
      </w:r>
      <w:r w:rsidRPr="00986CF1">
        <w:rPr>
          <w:rFonts w:ascii="Arial" w:hAnsi="Arial" w:cs="Arial"/>
          <w:spacing w:val="-3"/>
        </w:rPr>
        <w:t xml:space="preserve"> </w:t>
      </w:r>
      <w:r w:rsidRPr="00986CF1">
        <w:rPr>
          <w:rFonts w:ascii="Arial" w:hAnsi="Arial" w:cs="Arial"/>
        </w:rPr>
        <w:t>or</w:t>
      </w:r>
    </w:p>
    <w:p w14:paraId="20B6C6D2" w14:textId="77777777" w:rsidR="006D0FEB" w:rsidRPr="00986CF1" w:rsidRDefault="006D0FEB" w:rsidP="007312F5">
      <w:pPr>
        <w:pStyle w:val="BodyText"/>
        <w:spacing w:before="1"/>
        <w:rPr>
          <w:rFonts w:ascii="Arial" w:hAnsi="Arial" w:cs="Arial"/>
          <w:sz w:val="23"/>
        </w:rPr>
      </w:pPr>
    </w:p>
    <w:p w14:paraId="1EF63890" w14:textId="77777777" w:rsidR="006D0FEB" w:rsidRPr="00986CF1" w:rsidRDefault="00C40925" w:rsidP="007312F5">
      <w:pPr>
        <w:pStyle w:val="ListParagraph"/>
        <w:numPr>
          <w:ilvl w:val="1"/>
          <w:numId w:val="1"/>
        </w:numPr>
        <w:tabs>
          <w:tab w:val="left" w:pos="2260"/>
          <w:tab w:val="left" w:pos="2261"/>
        </w:tabs>
        <w:spacing w:before="1"/>
        <w:ind w:right="876"/>
        <w:rPr>
          <w:rFonts w:ascii="Arial" w:hAnsi="Arial" w:cs="Arial"/>
        </w:rPr>
      </w:pPr>
      <w:r w:rsidRPr="00986CF1">
        <w:rPr>
          <w:rFonts w:ascii="Arial" w:hAnsi="Arial" w:cs="Arial"/>
        </w:rPr>
        <w:t>a highway or vehicular way with an average daily traffic volume greater than</w:t>
      </w:r>
      <w:r w:rsidRPr="00986CF1">
        <w:rPr>
          <w:rFonts w:ascii="Arial" w:hAnsi="Arial" w:cs="Arial"/>
          <w:spacing w:val="-2"/>
        </w:rPr>
        <w:t xml:space="preserve"> </w:t>
      </w:r>
      <w:r w:rsidRPr="00986CF1">
        <w:rPr>
          <w:rFonts w:ascii="Arial" w:hAnsi="Arial" w:cs="Arial"/>
        </w:rPr>
        <w:t>499;</w:t>
      </w:r>
    </w:p>
    <w:p w14:paraId="66E4B0B8" w14:textId="77777777" w:rsidR="006D0FEB" w:rsidRPr="00986CF1" w:rsidRDefault="006D0FEB" w:rsidP="007312F5">
      <w:pPr>
        <w:pStyle w:val="BodyText"/>
        <w:spacing w:before="2"/>
        <w:rPr>
          <w:rFonts w:ascii="Arial" w:hAnsi="Arial" w:cs="Arial"/>
          <w:sz w:val="23"/>
        </w:rPr>
      </w:pPr>
    </w:p>
    <w:p w14:paraId="6E5C7CD3" w14:textId="77777777" w:rsidR="006D0FEB" w:rsidRPr="00986CF1" w:rsidRDefault="00C40925" w:rsidP="007312F5">
      <w:pPr>
        <w:pStyle w:val="ListParagraph"/>
        <w:numPr>
          <w:ilvl w:val="0"/>
          <w:numId w:val="1"/>
        </w:numPr>
        <w:tabs>
          <w:tab w:val="left" w:pos="1540"/>
          <w:tab w:val="left" w:pos="1541"/>
        </w:tabs>
        <w:ind w:right="879"/>
        <w:rPr>
          <w:rFonts w:ascii="Arial" w:hAnsi="Arial" w:cs="Arial"/>
        </w:rPr>
      </w:pPr>
      <w:r w:rsidRPr="00986CF1">
        <w:rPr>
          <w:rFonts w:ascii="Arial" w:hAnsi="Arial" w:cs="Arial"/>
        </w:rPr>
        <w:t>an implement of husbandry operated in accordance with the provisions of AS</w:t>
      </w:r>
      <w:r w:rsidRPr="00986CF1">
        <w:rPr>
          <w:rFonts w:ascii="Arial" w:hAnsi="Arial" w:cs="Arial"/>
          <w:spacing w:val="-1"/>
        </w:rPr>
        <w:t xml:space="preserve"> </w:t>
      </w:r>
      <w:r w:rsidRPr="00986CF1">
        <w:rPr>
          <w:rFonts w:ascii="Arial" w:hAnsi="Arial" w:cs="Arial"/>
        </w:rPr>
        <w:t>19.10.065;</w:t>
      </w:r>
    </w:p>
    <w:p w14:paraId="6D2D9FC3" w14:textId="77777777" w:rsidR="006D0FEB" w:rsidRPr="00986CF1" w:rsidRDefault="006D0FEB" w:rsidP="007312F5">
      <w:pPr>
        <w:pStyle w:val="BodyText"/>
        <w:spacing w:before="3"/>
        <w:rPr>
          <w:rFonts w:ascii="Arial" w:hAnsi="Arial" w:cs="Arial"/>
          <w:sz w:val="23"/>
        </w:rPr>
      </w:pPr>
    </w:p>
    <w:p w14:paraId="0A56F873" w14:textId="77777777" w:rsidR="006D0FEB" w:rsidRPr="00986CF1" w:rsidRDefault="00C40925" w:rsidP="007312F5">
      <w:pPr>
        <w:pStyle w:val="ListParagraph"/>
        <w:numPr>
          <w:ilvl w:val="0"/>
          <w:numId w:val="1"/>
        </w:numPr>
        <w:tabs>
          <w:tab w:val="left" w:pos="1540"/>
          <w:tab w:val="left" w:pos="1541"/>
        </w:tabs>
        <w:rPr>
          <w:rFonts w:ascii="Arial" w:hAnsi="Arial" w:cs="Arial"/>
        </w:rPr>
      </w:pPr>
      <w:r w:rsidRPr="00986CF1">
        <w:rPr>
          <w:rFonts w:ascii="Arial" w:hAnsi="Arial" w:cs="Arial"/>
        </w:rPr>
        <w:t>an electric personal motor</w:t>
      </w:r>
      <w:r w:rsidRPr="00986CF1">
        <w:rPr>
          <w:rFonts w:ascii="Arial" w:hAnsi="Arial" w:cs="Arial"/>
          <w:spacing w:val="-3"/>
        </w:rPr>
        <w:t xml:space="preserve"> </w:t>
      </w:r>
      <w:r w:rsidRPr="00986CF1">
        <w:rPr>
          <w:rFonts w:ascii="Arial" w:hAnsi="Arial" w:cs="Arial"/>
        </w:rPr>
        <w:t>vehicle.</w:t>
      </w:r>
    </w:p>
    <w:sectPr w:rsidR="006D0FEB" w:rsidRPr="00986CF1">
      <w:pgSz w:w="12240" w:h="15840"/>
      <w:pgMar w:top="1340" w:right="1280" w:bottom="1140" w:left="1340" w:header="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6CFD" w14:textId="77777777" w:rsidR="00CE33E0" w:rsidRDefault="00CE33E0">
      <w:r>
        <w:separator/>
      </w:r>
    </w:p>
  </w:endnote>
  <w:endnote w:type="continuationSeparator" w:id="0">
    <w:p w14:paraId="05E1543C" w14:textId="77777777" w:rsidR="00CE33E0" w:rsidRDefault="00CE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0DA3" w14:textId="4F60BC87" w:rsidR="006D0FEB" w:rsidRDefault="00861C17">
    <w:pPr>
      <w:pStyle w:val="BodyText"/>
      <w:spacing w:line="14" w:lineRule="auto"/>
      <w:rPr>
        <w:sz w:val="20"/>
      </w:rPr>
    </w:pPr>
    <w:r>
      <w:rPr>
        <w:noProof/>
      </w:rPr>
      <w:drawing>
        <wp:anchor distT="0" distB="0" distL="114300" distR="114300" simplePos="0" relativeHeight="503313216" behindDoc="0" locked="0" layoutInCell="1" allowOverlap="1" wp14:anchorId="4D2D62FB" wp14:editId="73E6BFA4">
          <wp:simplePos x="0" y="0"/>
          <wp:positionH relativeFrom="column">
            <wp:posOffset>538480</wp:posOffset>
          </wp:positionH>
          <wp:positionV relativeFrom="paragraph">
            <wp:posOffset>39018</wp:posOffset>
          </wp:positionV>
          <wp:extent cx="326686" cy="35361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326686" cy="353611"/>
                  </a:xfrm>
                  <a:prstGeom prst="rect">
                    <a:avLst/>
                  </a:prstGeom>
                </pic:spPr>
              </pic:pic>
            </a:graphicData>
          </a:graphic>
          <wp14:sizeRelH relativeFrom="page">
            <wp14:pctWidth>0</wp14:pctWidth>
          </wp14:sizeRelH>
          <wp14:sizeRelV relativeFrom="page">
            <wp14:pctHeight>0</wp14:pctHeight>
          </wp14:sizeRelV>
        </wp:anchor>
      </w:drawing>
    </w:r>
    <w:r w:rsidR="00557344">
      <w:rPr>
        <w:noProof/>
      </w:rPr>
      <mc:AlternateContent>
        <mc:Choice Requires="wps">
          <w:drawing>
            <wp:anchor distT="0" distB="0" distL="114300" distR="114300" simplePos="0" relativeHeight="251671040" behindDoc="1" locked="0" layoutInCell="1" allowOverlap="1" wp14:anchorId="519D80A8" wp14:editId="2E69F129">
              <wp:simplePos x="0" y="0"/>
              <wp:positionH relativeFrom="page">
                <wp:posOffset>5639275</wp:posOffset>
              </wp:positionH>
              <wp:positionV relativeFrom="page">
                <wp:posOffset>9484995</wp:posOffset>
              </wp:positionV>
              <wp:extent cx="772795" cy="40741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2795" cy="40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7EFE" w14:textId="6B77239C" w:rsidR="006D0FEB" w:rsidRDefault="00C40925">
                          <w:pPr>
                            <w:spacing w:before="19"/>
                            <w:ind w:left="20"/>
                            <w:rPr>
                              <w:sz w:val="20"/>
                            </w:rPr>
                          </w:pPr>
                          <w:r>
                            <w:rPr>
                              <w:sz w:val="20"/>
                            </w:rPr>
                            <w:t>AS 13.16.680</w:t>
                          </w:r>
                        </w:p>
                        <w:p w14:paraId="04C2966C" w14:textId="77777777" w:rsidR="00557344" w:rsidRDefault="00557344" w:rsidP="00557344">
                          <w:pPr>
                            <w:spacing w:before="19"/>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3</w:t>
                          </w:r>
                        </w:p>
                        <w:p w14:paraId="549DF81B" w14:textId="77777777" w:rsidR="00557344" w:rsidRDefault="00557344">
                          <w:pPr>
                            <w:spacing w:before="19"/>
                            <w:ind w:left="20"/>
                            <w:rPr>
                              <w:sz w:val="20"/>
                            </w:rPr>
                          </w:pPr>
                        </w:p>
                        <w:p w14:paraId="0787C2FA" w14:textId="2E0466DE" w:rsidR="00557344" w:rsidRDefault="00557344">
                          <w:pPr>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D80A8" id="_x0000_t202" coordsize="21600,21600" o:spt="202" path="m,l,21600r21600,l21600,xe">
              <v:stroke joinstyle="miter"/>
              <v:path gradientshapeok="t" o:connecttype="rect"/>
            </v:shapetype>
            <v:shape id="Text Box 1" o:spid="_x0000_s1026" type="#_x0000_t202" style="position:absolute;margin-left:444.05pt;margin-top:746.85pt;width:60.85pt;height:32.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" filled="f" stroked="f">
              <v:path arrowok="t"/>
              <v:textbox inset="0,0,0,0">
                <w:txbxContent>
                  <w:p w14:paraId="6A907EFE" w14:textId="6B77239C" w:rsidR="006D0FEB" w:rsidRDefault="00C40925">
                    <w:pPr>
                      <w:spacing w:before="19"/>
                      <w:ind w:left="20"/>
                      <w:rPr>
                        <w:sz w:val="20"/>
                      </w:rPr>
                    </w:pPr>
                    <w:r>
                      <w:rPr>
                        <w:sz w:val="20"/>
                      </w:rPr>
                      <w:t>AS 13.16.680</w:t>
                    </w:r>
                  </w:p>
                  <w:p w14:paraId="04C2966C" w14:textId="77777777" w:rsidR="00557344" w:rsidRDefault="00557344" w:rsidP="00557344">
                    <w:pPr>
                      <w:spacing w:before="19"/>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3</w:t>
                    </w:r>
                  </w:p>
                  <w:p w14:paraId="549DF81B" w14:textId="77777777" w:rsidR="00557344" w:rsidRDefault="00557344">
                    <w:pPr>
                      <w:spacing w:before="19"/>
                      <w:ind w:left="20"/>
                      <w:rPr>
                        <w:sz w:val="20"/>
                      </w:rPr>
                    </w:pPr>
                  </w:p>
                  <w:p w14:paraId="0787C2FA" w14:textId="2E0466DE" w:rsidR="00557344" w:rsidRDefault="00557344">
                    <w:pPr>
                      <w:spacing w:before="19"/>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FF48" w14:textId="77777777" w:rsidR="00CE33E0" w:rsidRDefault="00CE33E0">
      <w:r>
        <w:separator/>
      </w:r>
    </w:p>
  </w:footnote>
  <w:footnote w:type="continuationSeparator" w:id="0">
    <w:p w14:paraId="55B54ED8" w14:textId="77777777" w:rsidR="00CE33E0" w:rsidRDefault="00CE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40A4B"/>
    <w:multiLevelType w:val="hybridMultilevel"/>
    <w:tmpl w:val="32D4607E"/>
    <w:lvl w:ilvl="0" w:tplc="44782E9A">
      <w:start w:val="1"/>
      <w:numFmt w:val="decimal"/>
      <w:lvlText w:val="%1."/>
      <w:lvlJc w:val="left"/>
      <w:pPr>
        <w:ind w:left="820" w:hanging="720"/>
        <w:jc w:val="left"/>
      </w:pPr>
      <w:rPr>
        <w:rFonts w:ascii="Tahoma" w:eastAsia="Tahoma" w:hAnsi="Tahoma" w:cs="Tahoma" w:hint="default"/>
        <w:spacing w:val="-1"/>
        <w:w w:val="100"/>
        <w:sz w:val="22"/>
        <w:szCs w:val="22"/>
      </w:rPr>
    </w:lvl>
    <w:lvl w:ilvl="1" w:tplc="51B88F1A">
      <w:start w:val="1"/>
      <w:numFmt w:val="lowerLetter"/>
      <w:lvlText w:val="%2."/>
      <w:lvlJc w:val="left"/>
      <w:pPr>
        <w:ind w:left="1540" w:hanging="720"/>
        <w:jc w:val="left"/>
      </w:pPr>
      <w:rPr>
        <w:rFonts w:ascii="Tahoma" w:eastAsia="Tahoma" w:hAnsi="Tahoma" w:cs="Tahoma" w:hint="default"/>
        <w:spacing w:val="-1"/>
        <w:w w:val="100"/>
        <w:sz w:val="22"/>
        <w:szCs w:val="22"/>
      </w:rPr>
    </w:lvl>
    <w:lvl w:ilvl="2" w:tplc="859E8144">
      <w:numFmt w:val="bullet"/>
      <w:lvlText w:val="•"/>
      <w:lvlJc w:val="left"/>
      <w:pPr>
        <w:ind w:left="2437" w:hanging="720"/>
      </w:pPr>
      <w:rPr>
        <w:rFonts w:hint="default"/>
      </w:rPr>
    </w:lvl>
    <w:lvl w:ilvl="3" w:tplc="A308D6E8">
      <w:numFmt w:val="bullet"/>
      <w:lvlText w:val="•"/>
      <w:lvlJc w:val="left"/>
      <w:pPr>
        <w:ind w:left="3335" w:hanging="720"/>
      </w:pPr>
      <w:rPr>
        <w:rFonts w:hint="default"/>
      </w:rPr>
    </w:lvl>
    <w:lvl w:ilvl="4" w:tplc="160C2B8E">
      <w:numFmt w:val="bullet"/>
      <w:lvlText w:val="•"/>
      <w:lvlJc w:val="left"/>
      <w:pPr>
        <w:ind w:left="4233" w:hanging="720"/>
      </w:pPr>
      <w:rPr>
        <w:rFonts w:hint="default"/>
      </w:rPr>
    </w:lvl>
    <w:lvl w:ilvl="5" w:tplc="3E20AFA6">
      <w:numFmt w:val="bullet"/>
      <w:lvlText w:val="•"/>
      <w:lvlJc w:val="left"/>
      <w:pPr>
        <w:ind w:left="5131" w:hanging="720"/>
      </w:pPr>
      <w:rPr>
        <w:rFonts w:hint="default"/>
      </w:rPr>
    </w:lvl>
    <w:lvl w:ilvl="6" w:tplc="0F6CFD4C">
      <w:numFmt w:val="bullet"/>
      <w:lvlText w:val="•"/>
      <w:lvlJc w:val="left"/>
      <w:pPr>
        <w:ind w:left="6028" w:hanging="720"/>
      </w:pPr>
      <w:rPr>
        <w:rFonts w:hint="default"/>
      </w:rPr>
    </w:lvl>
    <w:lvl w:ilvl="7" w:tplc="EB00FB5A">
      <w:numFmt w:val="bullet"/>
      <w:lvlText w:val="•"/>
      <w:lvlJc w:val="left"/>
      <w:pPr>
        <w:ind w:left="6926" w:hanging="720"/>
      </w:pPr>
      <w:rPr>
        <w:rFonts w:hint="default"/>
      </w:rPr>
    </w:lvl>
    <w:lvl w:ilvl="8" w:tplc="4B5ED12C">
      <w:numFmt w:val="bullet"/>
      <w:lvlText w:val="•"/>
      <w:lvlJc w:val="left"/>
      <w:pPr>
        <w:ind w:left="7824" w:hanging="720"/>
      </w:pPr>
      <w:rPr>
        <w:rFonts w:hint="default"/>
      </w:rPr>
    </w:lvl>
  </w:abstractNum>
  <w:abstractNum w:abstractNumId="1" w15:restartNumberingAfterBreak="0">
    <w:nsid w:val="41BE46A8"/>
    <w:multiLevelType w:val="hybridMultilevel"/>
    <w:tmpl w:val="972E30F6"/>
    <w:lvl w:ilvl="0" w:tplc="C2E8F4E4">
      <w:start w:val="1"/>
      <w:numFmt w:val="decimal"/>
      <w:lvlText w:val="(%1)"/>
      <w:lvlJc w:val="left"/>
      <w:pPr>
        <w:ind w:left="1540" w:hanging="720"/>
        <w:jc w:val="left"/>
      </w:pPr>
      <w:rPr>
        <w:rFonts w:ascii="Tahoma" w:eastAsia="Tahoma" w:hAnsi="Tahoma" w:cs="Tahoma" w:hint="default"/>
        <w:spacing w:val="-1"/>
        <w:w w:val="100"/>
        <w:sz w:val="22"/>
        <w:szCs w:val="22"/>
      </w:rPr>
    </w:lvl>
    <w:lvl w:ilvl="1" w:tplc="65F8739C">
      <w:start w:val="1"/>
      <w:numFmt w:val="upperLetter"/>
      <w:lvlText w:val="(%2)"/>
      <w:lvlJc w:val="left"/>
      <w:pPr>
        <w:ind w:left="2260" w:hanging="720"/>
        <w:jc w:val="left"/>
      </w:pPr>
      <w:rPr>
        <w:rFonts w:ascii="Tahoma" w:eastAsia="Tahoma" w:hAnsi="Tahoma" w:cs="Tahoma" w:hint="default"/>
        <w:spacing w:val="-1"/>
        <w:w w:val="100"/>
        <w:sz w:val="22"/>
        <w:szCs w:val="22"/>
      </w:rPr>
    </w:lvl>
    <w:lvl w:ilvl="2" w:tplc="B8C2A33A">
      <w:numFmt w:val="bullet"/>
      <w:lvlText w:val="•"/>
      <w:lvlJc w:val="left"/>
      <w:pPr>
        <w:ind w:left="3077" w:hanging="720"/>
      </w:pPr>
      <w:rPr>
        <w:rFonts w:hint="default"/>
      </w:rPr>
    </w:lvl>
    <w:lvl w:ilvl="3" w:tplc="5FF22840">
      <w:numFmt w:val="bullet"/>
      <w:lvlText w:val="•"/>
      <w:lvlJc w:val="left"/>
      <w:pPr>
        <w:ind w:left="3895" w:hanging="720"/>
      </w:pPr>
      <w:rPr>
        <w:rFonts w:hint="default"/>
      </w:rPr>
    </w:lvl>
    <w:lvl w:ilvl="4" w:tplc="710442C4">
      <w:numFmt w:val="bullet"/>
      <w:lvlText w:val="•"/>
      <w:lvlJc w:val="left"/>
      <w:pPr>
        <w:ind w:left="4713" w:hanging="720"/>
      </w:pPr>
      <w:rPr>
        <w:rFonts w:hint="default"/>
      </w:rPr>
    </w:lvl>
    <w:lvl w:ilvl="5" w:tplc="EA86A23E">
      <w:numFmt w:val="bullet"/>
      <w:lvlText w:val="•"/>
      <w:lvlJc w:val="left"/>
      <w:pPr>
        <w:ind w:left="5531" w:hanging="720"/>
      </w:pPr>
      <w:rPr>
        <w:rFonts w:hint="default"/>
      </w:rPr>
    </w:lvl>
    <w:lvl w:ilvl="6" w:tplc="C1BA8970">
      <w:numFmt w:val="bullet"/>
      <w:lvlText w:val="•"/>
      <w:lvlJc w:val="left"/>
      <w:pPr>
        <w:ind w:left="6348" w:hanging="720"/>
      </w:pPr>
      <w:rPr>
        <w:rFonts w:hint="default"/>
      </w:rPr>
    </w:lvl>
    <w:lvl w:ilvl="7" w:tplc="F98CFC38">
      <w:numFmt w:val="bullet"/>
      <w:lvlText w:val="•"/>
      <w:lvlJc w:val="left"/>
      <w:pPr>
        <w:ind w:left="7166" w:hanging="720"/>
      </w:pPr>
      <w:rPr>
        <w:rFonts w:hint="default"/>
      </w:rPr>
    </w:lvl>
    <w:lvl w:ilvl="8" w:tplc="B442D130">
      <w:numFmt w:val="bullet"/>
      <w:lvlText w:val="•"/>
      <w:lvlJc w:val="left"/>
      <w:pPr>
        <w:ind w:left="7984" w:hanging="720"/>
      </w:pPr>
      <w:rPr>
        <w:rFonts w:hint="default"/>
      </w:rPr>
    </w:lvl>
  </w:abstractNum>
  <w:abstractNum w:abstractNumId="2" w15:restartNumberingAfterBreak="0">
    <w:nsid w:val="4FBA4BE6"/>
    <w:multiLevelType w:val="hybridMultilevel"/>
    <w:tmpl w:val="0770D03E"/>
    <w:lvl w:ilvl="0" w:tplc="8C0E8FB6">
      <w:start w:val="1"/>
      <w:numFmt w:val="lowerLetter"/>
      <w:lvlText w:val="(%1)"/>
      <w:lvlJc w:val="left"/>
      <w:pPr>
        <w:ind w:left="1180" w:hanging="360"/>
        <w:jc w:val="left"/>
      </w:pPr>
      <w:rPr>
        <w:rFonts w:ascii="Tahoma" w:eastAsia="Tahoma" w:hAnsi="Tahoma" w:cs="Tahoma" w:hint="default"/>
        <w:spacing w:val="-1"/>
        <w:w w:val="100"/>
        <w:sz w:val="22"/>
        <w:szCs w:val="22"/>
      </w:rPr>
    </w:lvl>
    <w:lvl w:ilvl="1" w:tplc="E07C72BA">
      <w:start w:val="1"/>
      <w:numFmt w:val="decimal"/>
      <w:lvlText w:val="(%2)"/>
      <w:lvlJc w:val="left"/>
      <w:pPr>
        <w:ind w:left="1720" w:hanging="540"/>
        <w:jc w:val="left"/>
      </w:pPr>
      <w:rPr>
        <w:rFonts w:ascii="Tahoma" w:eastAsia="Tahoma" w:hAnsi="Tahoma" w:cs="Tahoma" w:hint="default"/>
        <w:spacing w:val="-1"/>
        <w:w w:val="100"/>
        <w:sz w:val="22"/>
        <w:szCs w:val="22"/>
      </w:rPr>
    </w:lvl>
    <w:lvl w:ilvl="2" w:tplc="EAE046B4">
      <w:start w:val="1"/>
      <w:numFmt w:val="upperLetter"/>
      <w:lvlText w:val="(%3)"/>
      <w:lvlJc w:val="left"/>
      <w:pPr>
        <w:ind w:left="2260" w:hanging="540"/>
        <w:jc w:val="left"/>
      </w:pPr>
      <w:rPr>
        <w:rFonts w:ascii="Tahoma" w:eastAsia="Tahoma" w:hAnsi="Tahoma" w:cs="Tahoma" w:hint="default"/>
        <w:spacing w:val="-1"/>
        <w:w w:val="100"/>
        <w:sz w:val="22"/>
        <w:szCs w:val="22"/>
      </w:rPr>
    </w:lvl>
    <w:lvl w:ilvl="3" w:tplc="F8A0CB5C">
      <w:numFmt w:val="bullet"/>
      <w:lvlText w:val="•"/>
      <w:lvlJc w:val="left"/>
      <w:pPr>
        <w:ind w:left="3180" w:hanging="540"/>
      </w:pPr>
      <w:rPr>
        <w:rFonts w:hint="default"/>
      </w:rPr>
    </w:lvl>
    <w:lvl w:ilvl="4" w:tplc="05AE582C">
      <w:numFmt w:val="bullet"/>
      <w:lvlText w:val="•"/>
      <w:lvlJc w:val="left"/>
      <w:pPr>
        <w:ind w:left="4100" w:hanging="540"/>
      </w:pPr>
      <w:rPr>
        <w:rFonts w:hint="default"/>
      </w:rPr>
    </w:lvl>
    <w:lvl w:ilvl="5" w:tplc="E1622492">
      <w:numFmt w:val="bullet"/>
      <w:lvlText w:val="•"/>
      <w:lvlJc w:val="left"/>
      <w:pPr>
        <w:ind w:left="5020" w:hanging="540"/>
      </w:pPr>
      <w:rPr>
        <w:rFonts w:hint="default"/>
      </w:rPr>
    </w:lvl>
    <w:lvl w:ilvl="6" w:tplc="4A1A5956">
      <w:numFmt w:val="bullet"/>
      <w:lvlText w:val="•"/>
      <w:lvlJc w:val="left"/>
      <w:pPr>
        <w:ind w:left="5940" w:hanging="540"/>
      </w:pPr>
      <w:rPr>
        <w:rFonts w:hint="default"/>
      </w:rPr>
    </w:lvl>
    <w:lvl w:ilvl="7" w:tplc="8F38C93A">
      <w:numFmt w:val="bullet"/>
      <w:lvlText w:val="•"/>
      <w:lvlJc w:val="left"/>
      <w:pPr>
        <w:ind w:left="6860" w:hanging="540"/>
      </w:pPr>
      <w:rPr>
        <w:rFonts w:hint="default"/>
      </w:rPr>
    </w:lvl>
    <w:lvl w:ilvl="8" w:tplc="3B2A34FE">
      <w:numFmt w:val="bullet"/>
      <w:lvlText w:val="•"/>
      <w:lvlJc w:val="left"/>
      <w:pPr>
        <w:ind w:left="7780" w:hanging="5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EB"/>
    <w:rsid w:val="001273A9"/>
    <w:rsid w:val="004354B5"/>
    <w:rsid w:val="00487B65"/>
    <w:rsid w:val="00557344"/>
    <w:rsid w:val="00587ADA"/>
    <w:rsid w:val="006D0FEB"/>
    <w:rsid w:val="007312F5"/>
    <w:rsid w:val="00861C17"/>
    <w:rsid w:val="00902589"/>
    <w:rsid w:val="00986CF1"/>
    <w:rsid w:val="00AB6CE8"/>
    <w:rsid w:val="00AC77A4"/>
    <w:rsid w:val="00C40925"/>
    <w:rsid w:val="00CE33E0"/>
    <w:rsid w:val="00D10E1B"/>
    <w:rsid w:val="00E56F7F"/>
    <w:rsid w:val="00F3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916AD"/>
  <w15:docId w15:val="{6AD77219-EAB9-8D4E-9F3D-6116F62E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218"/>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7344"/>
    <w:pPr>
      <w:tabs>
        <w:tab w:val="center" w:pos="4680"/>
        <w:tab w:val="right" w:pos="9360"/>
      </w:tabs>
    </w:pPr>
  </w:style>
  <w:style w:type="character" w:customStyle="1" w:styleId="HeaderChar">
    <w:name w:val="Header Char"/>
    <w:basedOn w:val="DefaultParagraphFont"/>
    <w:link w:val="Header"/>
    <w:uiPriority w:val="99"/>
    <w:rsid w:val="00557344"/>
    <w:rPr>
      <w:rFonts w:ascii="Tahoma" w:eastAsia="Tahoma" w:hAnsi="Tahoma" w:cs="Tahoma"/>
    </w:rPr>
  </w:style>
  <w:style w:type="paragraph" w:styleId="Footer">
    <w:name w:val="footer"/>
    <w:basedOn w:val="Normal"/>
    <w:link w:val="FooterChar"/>
    <w:uiPriority w:val="99"/>
    <w:unhideWhenUsed/>
    <w:rsid w:val="00557344"/>
    <w:pPr>
      <w:tabs>
        <w:tab w:val="center" w:pos="4680"/>
        <w:tab w:val="right" w:pos="9360"/>
      </w:tabs>
    </w:pPr>
  </w:style>
  <w:style w:type="character" w:customStyle="1" w:styleId="FooterChar">
    <w:name w:val="Footer Char"/>
    <w:basedOn w:val="DefaultParagraphFont"/>
    <w:link w:val="Footer"/>
    <w:uiPriority w:val="99"/>
    <w:rsid w:val="0055734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4933</Characters>
  <Application>Microsoft Office Word</Application>
  <DocSecurity>0</DocSecurity>
  <Lines>140</Lines>
  <Paragraphs>61</Paragraphs>
  <ScaleCrop>false</ScaleCrop>
  <HeadingPairs>
    <vt:vector size="2" baseType="variant">
      <vt:variant>
        <vt:lpstr>Title</vt:lpstr>
      </vt:variant>
      <vt:variant>
        <vt:i4>1</vt:i4>
      </vt:variant>
    </vt:vector>
  </HeadingPairs>
  <TitlesOfParts>
    <vt:vector size="1" baseType="lpstr">
      <vt:lpstr>Alaska_Affidavit_for_Collection_of_Personal_Property_of_Decedent</vt:lpstr>
    </vt:vector>
  </TitlesOfParts>
  <Manager/>
  <Company/>
  <LinksUpToDate>false</LinksUpToDate>
  <CharactersWithSpaces>5886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Small Estate Affidavit - Form P-110</dc:title>
  <dc:subject/>
  <dc:creator>OpenDocs</dc:creator>
  <cp:keywords/>
  <dc:description/>
  <cp:lastModifiedBy>Microsoft Office User</cp:lastModifiedBy>
  <cp:revision>2</cp:revision>
  <dcterms:created xsi:type="dcterms:W3CDTF">2019-10-22T00:41:00Z</dcterms:created>
  <dcterms:modified xsi:type="dcterms:W3CDTF">2019-10-22T00:41:00Z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2019-07-22T10:00:00Z</vt:filetime>
  </property>
  <property fmtid="{D5CDD505-2E9C-101B-9397-08002B2CF9AE}" pid="3" name="Creator">
    <vt:lpwstr>PDFium</vt:lpwstr>
  </property>
  <property fmtid="{D5CDD505-2E9C-101B-9397-08002B2CF9AE}" pid="4" name="LastSaved">
    <vt:filetime>2019-07-22T10:00:00Z</vt:filetime>
  </property>
</Properties>
</file>