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0A72F" w14:textId="5FAE9B74" w:rsidR="0007411F" w:rsidRPr="00C14EDC" w:rsidRDefault="0007411F" w:rsidP="005250A3">
      <w:pPr>
        <w:pStyle w:val="Heading1"/>
        <w:spacing w:before="230"/>
        <w:ind w:left="0"/>
        <w:jc w:val="center"/>
        <w:rPr>
          <w:rFonts w:ascii="Arial" w:hAnsi="Arial" w:cs="Arial"/>
        </w:rPr>
      </w:pPr>
      <w:r w:rsidRPr="00C14EDC">
        <w:rPr>
          <w:rFonts w:ascii="Arial" w:hAnsi="Arial" w:cs="Arial"/>
        </w:rPr>
        <w:t>PETITION FOR ORDER DECLARING NO ADMINISTRATION NECESSARY</w:t>
      </w:r>
    </w:p>
    <w:p w14:paraId="00EA74A5" w14:textId="77777777" w:rsidR="0007411F" w:rsidRPr="00C14EDC" w:rsidRDefault="0007411F" w:rsidP="0007411F">
      <w:pPr>
        <w:pStyle w:val="BodyText"/>
        <w:spacing w:before="5"/>
        <w:rPr>
          <w:rFonts w:ascii="Arial" w:hAnsi="Arial" w:cs="Arial"/>
          <w:b/>
          <w:sz w:val="20"/>
        </w:rPr>
      </w:pPr>
    </w:p>
    <w:p w14:paraId="3D8984C1" w14:textId="77777777" w:rsidR="0007411F" w:rsidRPr="005250A3" w:rsidRDefault="0007411F" w:rsidP="0007411F">
      <w:pPr>
        <w:pStyle w:val="BodyText"/>
        <w:ind w:left="400"/>
        <w:jc w:val="center"/>
        <w:rPr>
          <w:rFonts w:ascii="Arial" w:hAnsi="Arial" w:cs="Arial"/>
          <w:b/>
          <w:bCs/>
          <w:i/>
          <w:iCs/>
          <w:sz w:val="20"/>
          <w:szCs w:val="20"/>
        </w:rPr>
      </w:pPr>
      <w:r w:rsidRPr="005250A3">
        <w:rPr>
          <w:rFonts w:ascii="Arial" w:hAnsi="Arial" w:cs="Arial"/>
          <w:b/>
          <w:bCs/>
          <w:i/>
          <w:iCs/>
          <w:sz w:val="20"/>
          <w:szCs w:val="20"/>
        </w:rPr>
        <w:t>INSTRUCTIONS</w:t>
      </w:r>
    </w:p>
    <w:p w14:paraId="5FB6BD66" w14:textId="77777777" w:rsidR="0007411F" w:rsidRPr="00C14EDC" w:rsidRDefault="0007411F" w:rsidP="0007411F">
      <w:pPr>
        <w:pStyle w:val="BodyText"/>
        <w:spacing w:before="1"/>
        <w:rPr>
          <w:rFonts w:ascii="Arial" w:hAnsi="Arial" w:cs="Arial"/>
          <w:sz w:val="13"/>
        </w:rPr>
      </w:pPr>
    </w:p>
    <w:p w14:paraId="008CDCD5" w14:textId="4839DC17" w:rsidR="0007411F" w:rsidRPr="00155D34" w:rsidRDefault="0007411F" w:rsidP="00155D34">
      <w:pPr>
        <w:pStyle w:val="ListParagraph"/>
        <w:numPr>
          <w:ilvl w:val="0"/>
          <w:numId w:val="1"/>
        </w:numPr>
        <w:tabs>
          <w:tab w:val="left" w:pos="1280"/>
          <w:tab w:val="left" w:pos="1281"/>
        </w:tabs>
        <w:spacing w:before="90"/>
        <w:jc w:val="left"/>
        <w:rPr>
          <w:rFonts w:ascii="Arial" w:hAnsi="Arial" w:cs="Arial"/>
          <w:sz w:val="24"/>
        </w:rPr>
      </w:pPr>
      <w:r w:rsidRPr="00155D34">
        <w:rPr>
          <w:rFonts w:ascii="Arial" w:hAnsi="Arial" w:cs="Arial"/>
          <w:sz w:val="24"/>
          <w:u w:val="single"/>
        </w:rPr>
        <w:t>Specific Instructions</w:t>
      </w:r>
    </w:p>
    <w:p w14:paraId="370084A3" w14:textId="0FBB2BAF" w:rsidR="0007411F" w:rsidRPr="00C14EDC" w:rsidRDefault="0007411F" w:rsidP="001B69CC">
      <w:pPr>
        <w:pStyle w:val="ListParagraph"/>
        <w:numPr>
          <w:ilvl w:val="1"/>
          <w:numId w:val="1"/>
        </w:numPr>
        <w:tabs>
          <w:tab w:val="left" w:pos="1641"/>
        </w:tabs>
        <w:ind w:right="155"/>
        <w:rPr>
          <w:rFonts w:ascii="Arial" w:hAnsi="Arial" w:cs="Arial"/>
          <w:sz w:val="24"/>
        </w:rPr>
      </w:pPr>
      <w:r w:rsidRPr="00C14EDC">
        <w:rPr>
          <w:rFonts w:ascii="Arial" w:hAnsi="Arial" w:cs="Arial"/>
          <w:sz w:val="24"/>
        </w:rPr>
        <w:t>This</w:t>
      </w:r>
      <w:r w:rsidRPr="00C14EDC">
        <w:rPr>
          <w:rFonts w:ascii="Arial" w:hAnsi="Arial" w:cs="Arial"/>
          <w:spacing w:val="-13"/>
          <w:sz w:val="24"/>
        </w:rPr>
        <w:t xml:space="preserve"> </w:t>
      </w:r>
      <w:r w:rsidRPr="00C14EDC">
        <w:rPr>
          <w:rFonts w:ascii="Arial" w:hAnsi="Arial" w:cs="Arial"/>
          <w:sz w:val="24"/>
        </w:rPr>
        <w:t>form</w:t>
      </w:r>
      <w:r w:rsidRPr="00C14EDC">
        <w:rPr>
          <w:rFonts w:ascii="Arial" w:hAnsi="Arial" w:cs="Arial"/>
          <w:spacing w:val="-13"/>
          <w:sz w:val="24"/>
        </w:rPr>
        <w:t xml:space="preserve"> </w:t>
      </w:r>
      <w:r w:rsidRPr="00C14EDC">
        <w:rPr>
          <w:rFonts w:ascii="Arial" w:hAnsi="Arial" w:cs="Arial"/>
          <w:sz w:val="24"/>
        </w:rPr>
        <w:t>is</w:t>
      </w:r>
      <w:r w:rsidRPr="00C14EDC">
        <w:rPr>
          <w:rFonts w:ascii="Arial" w:hAnsi="Arial" w:cs="Arial"/>
          <w:spacing w:val="-12"/>
          <w:sz w:val="24"/>
        </w:rPr>
        <w:t xml:space="preserve"> </w:t>
      </w:r>
      <w:r w:rsidRPr="00C14EDC">
        <w:rPr>
          <w:rFonts w:ascii="Arial" w:hAnsi="Arial" w:cs="Arial"/>
          <w:sz w:val="24"/>
        </w:rPr>
        <w:t>to</w:t>
      </w:r>
      <w:r w:rsidRPr="00C14EDC">
        <w:rPr>
          <w:rFonts w:ascii="Arial" w:hAnsi="Arial" w:cs="Arial"/>
          <w:spacing w:val="-13"/>
          <w:sz w:val="24"/>
        </w:rPr>
        <w:t xml:space="preserve"> </w:t>
      </w:r>
      <w:r w:rsidRPr="00C14EDC">
        <w:rPr>
          <w:rFonts w:ascii="Arial" w:hAnsi="Arial" w:cs="Arial"/>
          <w:sz w:val="24"/>
        </w:rPr>
        <w:t>be</w:t>
      </w:r>
      <w:r w:rsidRPr="00C14EDC">
        <w:rPr>
          <w:rFonts w:ascii="Arial" w:hAnsi="Arial" w:cs="Arial"/>
          <w:spacing w:val="-13"/>
          <w:sz w:val="24"/>
        </w:rPr>
        <w:t xml:space="preserve"> </w:t>
      </w:r>
      <w:r w:rsidRPr="00C14EDC">
        <w:rPr>
          <w:rFonts w:ascii="Arial" w:hAnsi="Arial" w:cs="Arial"/>
          <w:sz w:val="24"/>
        </w:rPr>
        <w:t>used</w:t>
      </w:r>
      <w:r w:rsidRPr="00C14EDC">
        <w:rPr>
          <w:rFonts w:ascii="Arial" w:hAnsi="Arial" w:cs="Arial"/>
          <w:spacing w:val="-13"/>
          <w:sz w:val="24"/>
        </w:rPr>
        <w:t xml:space="preserve"> </w:t>
      </w:r>
      <w:r w:rsidRPr="00C14EDC">
        <w:rPr>
          <w:rFonts w:ascii="Arial" w:hAnsi="Arial" w:cs="Arial"/>
          <w:sz w:val="24"/>
        </w:rPr>
        <w:t>when</w:t>
      </w:r>
      <w:r w:rsidRPr="00C14EDC">
        <w:rPr>
          <w:rFonts w:ascii="Arial" w:hAnsi="Arial" w:cs="Arial"/>
          <w:spacing w:val="-12"/>
          <w:sz w:val="24"/>
        </w:rPr>
        <w:t xml:space="preserve"> </w:t>
      </w:r>
      <w:r w:rsidRPr="00C14EDC">
        <w:rPr>
          <w:rFonts w:ascii="Arial" w:hAnsi="Arial" w:cs="Arial"/>
          <w:sz w:val="24"/>
        </w:rPr>
        <w:t>filing</w:t>
      </w:r>
      <w:r w:rsidRPr="00C14EDC">
        <w:rPr>
          <w:rFonts w:ascii="Arial" w:hAnsi="Arial" w:cs="Arial"/>
          <w:spacing w:val="-13"/>
          <w:sz w:val="24"/>
        </w:rPr>
        <w:t xml:space="preserve"> </w:t>
      </w:r>
      <w:r w:rsidRPr="00C14EDC">
        <w:rPr>
          <w:rFonts w:ascii="Arial" w:hAnsi="Arial" w:cs="Arial"/>
          <w:sz w:val="24"/>
        </w:rPr>
        <w:t>a</w:t>
      </w:r>
      <w:r w:rsidRPr="00C14EDC">
        <w:rPr>
          <w:rFonts w:ascii="Arial" w:hAnsi="Arial" w:cs="Arial"/>
          <w:spacing w:val="-13"/>
          <w:sz w:val="24"/>
        </w:rPr>
        <w:t xml:space="preserve"> </w:t>
      </w:r>
      <w:r w:rsidRPr="00C14EDC">
        <w:rPr>
          <w:rFonts w:ascii="Arial" w:hAnsi="Arial" w:cs="Arial"/>
          <w:sz w:val="24"/>
        </w:rPr>
        <w:t>Petition</w:t>
      </w:r>
      <w:r w:rsidRPr="00C14EDC">
        <w:rPr>
          <w:rFonts w:ascii="Arial" w:hAnsi="Arial" w:cs="Arial"/>
          <w:spacing w:val="-13"/>
          <w:sz w:val="24"/>
        </w:rPr>
        <w:t xml:space="preserve"> </w:t>
      </w:r>
      <w:r w:rsidRPr="00C14EDC">
        <w:rPr>
          <w:rFonts w:ascii="Arial" w:hAnsi="Arial" w:cs="Arial"/>
          <w:sz w:val="24"/>
        </w:rPr>
        <w:t>for</w:t>
      </w:r>
      <w:r w:rsidRPr="00C14EDC">
        <w:rPr>
          <w:rFonts w:ascii="Arial" w:hAnsi="Arial" w:cs="Arial"/>
          <w:spacing w:val="-14"/>
          <w:sz w:val="24"/>
        </w:rPr>
        <w:t xml:space="preserve"> </w:t>
      </w:r>
      <w:r w:rsidRPr="00C14EDC">
        <w:rPr>
          <w:rFonts w:ascii="Arial" w:hAnsi="Arial" w:cs="Arial"/>
          <w:sz w:val="24"/>
        </w:rPr>
        <w:t>an</w:t>
      </w:r>
      <w:r w:rsidRPr="00C14EDC">
        <w:rPr>
          <w:rFonts w:ascii="Arial" w:hAnsi="Arial" w:cs="Arial"/>
          <w:spacing w:val="-13"/>
          <w:sz w:val="24"/>
        </w:rPr>
        <w:t xml:space="preserve"> </w:t>
      </w:r>
      <w:r w:rsidRPr="00C14EDC">
        <w:rPr>
          <w:rFonts w:ascii="Arial" w:hAnsi="Arial" w:cs="Arial"/>
          <w:sz w:val="24"/>
        </w:rPr>
        <w:t>Order</w:t>
      </w:r>
      <w:r w:rsidRPr="00C14EDC">
        <w:rPr>
          <w:rFonts w:ascii="Arial" w:hAnsi="Arial" w:cs="Arial"/>
          <w:spacing w:val="-12"/>
          <w:sz w:val="24"/>
        </w:rPr>
        <w:t xml:space="preserve"> </w:t>
      </w:r>
      <w:r w:rsidRPr="00C14EDC">
        <w:rPr>
          <w:rFonts w:ascii="Arial" w:hAnsi="Arial" w:cs="Arial"/>
          <w:sz w:val="24"/>
        </w:rPr>
        <w:t>Declaring</w:t>
      </w:r>
      <w:r w:rsidRPr="00C14EDC">
        <w:rPr>
          <w:rFonts w:ascii="Arial" w:hAnsi="Arial" w:cs="Arial"/>
          <w:spacing w:val="-12"/>
          <w:sz w:val="24"/>
        </w:rPr>
        <w:t xml:space="preserve"> </w:t>
      </w:r>
      <w:r w:rsidRPr="00C14EDC">
        <w:rPr>
          <w:rFonts w:ascii="Arial" w:hAnsi="Arial" w:cs="Arial"/>
          <w:sz w:val="24"/>
        </w:rPr>
        <w:t>No</w:t>
      </w:r>
      <w:r w:rsidRPr="00C14EDC">
        <w:rPr>
          <w:rFonts w:ascii="Arial" w:hAnsi="Arial" w:cs="Arial"/>
          <w:spacing w:val="-14"/>
          <w:sz w:val="24"/>
        </w:rPr>
        <w:t xml:space="preserve"> </w:t>
      </w:r>
      <w:r w:rsidRPr="00C14EDC">
        <w:rPr>
          <w:rFonts w:ascii="Arial" w:hAnsi="Arial" w:cs="Arial"/>
          <w:sz w:val="24"/>
        </w:rPr>
        <w:t>Administration Necessary, pursuant to O.C.G.A. § 53-2-40 et seq., and should only be used when the Decedent died intestate (without a</w:t>
      </w:r>
      <w:r w:rsidRPr="00C14EDC">
        <w:rPr>
          <w:rFonts w:ascii="Arial" w:hAnsi="Arial" w:cs="Arial"/>
          <w:spacing w:val="-3"/>
          <w:sz w:val="24"/>
        </w:rPr>
        <w:t xml:space="preserve"> </w:t>
      </w:r>
      <w:r w:rsidRPr="00C14EDC">
        <w:rPr>
          <w:rFonts w:ascii="Arial" w:hAnsi="Arial" w:cs="Arial"/>
          <w:sz w:val="24"/>
        </w:rPr>
        <w:t>Will).</w:t>
      </w:r>
    </w:p>
    <w:p w14:paraId="29ED2FF8" w14:textId="77777777" w:rsidR="0007411F" w:rsidRPr="00C14EDC" w:rsidRDefault="0007411F" w:rsidP="00351214">
      <w:pPr>
        <w:pStyle w:val="ListParagraph"/>
        <w:numPr>
          <w:ilvl w:val="1"/>
          <w:numId w:val="1"/>
        </w:numPr>
        <w:tabs>
          <w:tab w:val="left" w:pos="1641"/>
        </w:tabs>
        <w:ind w:right="158"/>
        <w:rPr>
          <w:rFonts w:ascii="Arial" w:hAnsi="Arial" w:cs="Arial"/>
          <w:sz w:val="24"/>
        </w:rPr>
      </w:pPr>
      <w:r w:rsidRPr="00C14EDC">
        <w:rPr>
          <w:rFonts w:ascii="Arial" w:hAnsi="Arial" w:cs="Arial"/>
          <w:sz w:val="24"/>
        </w:rPr>
        <w:t>Unanimous</w:t>
      </w:r>
      <w:r w:rsidRPr="00C14EDC">
        <w:rPr>
          <w:rFonts w:ascii="Arial" w:hAnsi="Arial" w:cs="Arial"/>
          <w:spacing w:val="-13"/>
          <w:sz w:val="24"/>
        </w:rPr>
        <w:t xml:space="preserve"> </w:t>
      </w:r>
      <w:r w:rsidRPr="00C14EDC">
        <w:rPr>
          <w:rFonts w:ascii="Arial" w:hAnsi="Arial" w:cs="Arial"/>
          <w:sz w:val="24"/>
        </w:rPr>
        <w:t>consent</w:t>
      </w:r>
      <w:r w:rsidRPr="00C14EDC">
        <w:rPr>
          <w:rFonts w:ascii="Arial" w:hAnsi="Arial" w:cs="Arial"/>
          <w:spacing w:val="-12"/>
          <w:sz w:val="24"/>
        </w:rPr>
        <w:t xml:space="preserve"> </w:t>
      </w:r>
      <w:r w:rsidRPr="00C14EDC">
        <w:rPr>
          <w:rFonts w:ascii="Arial" w:hAnsi="Arial" w:cs="Arial"/>
          <w:sz w:val="24"/>
        </w:rPr>
        <w:t>of</w:t>
      </w:r>
      <w:r w:rsidRPr="00C14EDC">
        <w:rPr>
          <w:rFonts w:ascii="Arial" w:hAnsi="Arial" w:cs="Arial"/>
          <w:spacing w:val="-14"/>
          <w:sz w:val="24"/>
        </w:rPr>
        <w:t xml:space="preserve"> </w:t>
      </w:r>
      <w:r w:rsidRPr="00C14EDC">
        <w:rPr>
          <w:rFonts w:ascii="Arial" w:hAnsi="Arial" w:cs="Arial"/>
          <w:sz w:val="24"/>
        </w:rPr>
        <w:t>the</w:t>
      </w:r>
      <w:r w:rsidRPr="00C14EDC">
        <w:rPr>
          <w:rFonts w:ascii="Arial" w:hAnsi="Arial" w:cs="Arial"/>
          <w:spacing w:val="-13"/>
          <w:sz w:val="24"/>
        </w:rPr>
        <w:t xml:space="preserve"> </w:t>
      </w:r>
      <w:r w:rsidRPr="00C14EDC">
        <w:rPr>
          <w:rFonts w:ascii="Arial" w:hAnsi="Arial" w:cs="Arial"/>
          <w:sz w:val="24"/>
        </w:rPr>
        <w:t>heirs</w:t>
      </w:r>
      <w:r w:rsidRPr="00C14EDC">
        <w:rPr>
          <w:rFonts w:ascii="Arial" w:hAnsi="Arial" w:cs="Arial"/>
          <w:spacing w:val="-10"/>
          <w:sz w:val="24"/>
        </w:rPr>
        <w:t xml:space="preserve"> </w:t>
      </w:r>
      <w:r w:rsidRPr="00C14EDC">
        <w:rPr>
          <w:rFonts w:ascii="Arial" w:hAnsi="Arial" w:cs="Arial"/>
          <w:sz w:val="24"/>
        </w:rPr>
        <w:t>at</w:t>
      </w:r>
      <w:r w:rsidRPr="00C14EDC">
        <w:rPr>
          <w:rFonts w:ascii="Arial" w:hAnsi="Arial" w:cs="Arial"/>
          <w:spacing w:val="-13"/>
          <w:sz w:val="24"/>
        </w:rPr>
        <w:t xml:space="preserve"> </w:t>
      </w:r>
      <w:r w:rsidRPr="00C14EDC">
        <w:rPr>
          <w:rFonts w:ascii="Arial" w:hAnsi="Arial" w:cs="Arial"/>
          <w:sz w:val="24"/>
        </w:rPr>
        <w:t>law</w:t>
      </w:r>
      <w:r w:rsidRPr="00C14EDC">
        <w:rPr>
          <w:rFonts w:ascii="Arial" w:hAnsi="Arial" w:cs="Arial"/>
          <w:spacing w:val="-11"/>
          <w:sz w:val="24"/>
        </w:rPr>
        <w:t xml:space="preserve"> </w:t>
      </w:r>
      <w:r w:rsidRPr="00C14EDC">
        <w:rPr>
          <w:rFonts w:ascii="Arial" w:hAnsi="Arial" w:cs="Arial"/>
          <w:sz w:val="24"/>
        </w:rPr>
        <w:t>to</w:t>
      </w:r>
      <w:r w:rsidRPr="00C14EDC">
        <w:rPr>
          <w:rFonts w:ascii="Arial" w:hAnsi="Arial" w:cs="Arial"/>
          <w:spacing w:val="-12"/>
          <w:sz w:val="24"/>
        </w:rPr>
        <w:t xml:space="preserve"> </w:t>
      </w:r>
      <w:r w:rsidRPr="00C14EDC">
        <w:rPr>
          <w:rFonts w:ascii="Arial" w:hAnsi="Arial" w:cs="Arial"/>
          <w:sz w:val="24"/>
        </w:rPr>
        <w:t>the</w:t>
      </w:r>
      <w:r w:rsidRPr="00C14EDC">
        <w:rPr>
          <w:rFonts w:ascii="Arial" w:hAnsi="Arial" w:cs="Arial"/>
          <w:spacing w:val="-12"/>
          <w:sz w:val="24"/>
        </w:rPr>
        <w:t xml:space="preserve"> </w:t>
      </w:r>
      <w:r w:rsidRPr="00C14EDC">
        <w:rPr>
          <w:rFonts w:ascii="Arial" w:hAnsi="Arial" w:cs="Arial"/>
          <w:sz w:val="24"/>
        </w:rPr>
        <w:t>agreed</w:t>
      </w:r>
      <w:r w:rsidRPr="00C14EDC">
        <w:rPr>
          <w:rFonts w:ascii="Arial" w:hAnsi="Arial" w:cs="Arial"/>
          <w:spacing w:val="-12"/>
          <w:sz w:val="24"/>
        </w:rPr>
        <w:t xml:space="preserve"> </w:t>
      </w:r>
      <w:r w:rsidRPr="00C14EDC">
        <w:rPr>
          <w:rFonts w:ascii="Arial" w:hAnsi="Arial" w:cs="Arial"/>
          <w:sz w:val="24"/>
        </w:rPr>
        <w:t>upon</w:t>
      </w:r>
      <w:r w:rsidRPr="00C14EDC">
        <w:rPr>
          <w:rFonts w:ascii="Arial" w:hAnsi="Arial" w:cs="Arial"/>
          <w:spacing w:val="-12"/>
          <w:sz w:val="24"/>
        </w:rPr>
        <w:t xml:space="preserve"> </w:t>
      </w:r>
      <w:r w:rsidRPr="00C14EDC">
        <w:rPr>
          <w:rFonts w:ascii="Arial" w:hAnsi="Arial" w:cs="Arial"/>
          <w:sz w:val="24"/>
        </w:rPr>
        <w:t>division</w:t>
      </w:r>
      <w:r w:rsidRPr="00C14EDC">
        <w:rPr>
          <w:rFonts w:ascii="Arial" w:hAnsi="Arial" w:cs="Arial"/>
          <w:spacing w:val="-13"/>
          <w:sz w:val="24"/>
        </w:rPr>
        <w:t xml:space="preserve"> </w:t>
      </w:r>
      <w:r w:rsidRPr="00C14EDC">
        <w:rPr>
          <w:rFonts w:ascii="Arial" w:hAnsi="Arial" w:cs="Arial"/>
          <w:sz w:val="24"/>
        </w:rPr>
        <w:t>is</w:t>
      </w:r>
      <w:r w:rsidRPr="00C14EDC">
        <w:rPr>
          <w:rFonts w:ascii="Arial" w:hAnsi="Arial" w:cs="Arial"/>
          <w:spacing w:val="-12"/>
          <w:sz w:val="24"/>
        </w:rPr>
        <w:t xml:space="preserve"> </w:t>
      </w:r>
      <w:r w:rsidRPr="00C14EDC">
        <w:rPr>
          <w:rFonts w:ascii="Arial" w:hAnsi="Arial" w:cs="Arial"/>
          <w:sz w:val="24"/>
        </w:rPr>
        <w:t>required</w:t>
      </w:r>
      <w:r w:rsidRPr="00C14EDC">
        <w:rPr>
          <w:rFonts w:ascii="Arial" w:hAnsi="Arial" w:cs="Arial"/>
          <w:spacing w:val="-13"/>
          <w:sz w:val="24"/>
        </w:rPr>
        <w:t xml:space="preserve"> </w:t>
      </w:r>
      <w:r w:rsidRPr="00C14EDC">
        <w:rPr>
          <w:rFonts w:ascii="Arial" w:hAnsi="Arial" w:cs="Arial"/>
          <w:sz w:val="24"/>
        </w:rPr>
        <w:t>according to O.C.G.A. § 53-2-40</w:t>
      </w:r>
      <w:r w:rsidRPr="00C14EDC">
        <w:rPr>
          <w:rFonts w:ascii="Arial" w:hAnsi="Arial" w:cs="Arial"/>
          <w:spacing w:val="-1"/>
          <w:sz w:val="24"/>
        </w:rPr>
        <w:t xml:space="preserve"> </w:t>
      </w:r>
      <w:r w:rsidRPr="00C14EDC">
        <w:rPr>
          <w:rFonts w:ascii="Arial" w:hAnsi="Arial" w:cs="Arial"/>
          <w:sz w:val="24"/>
        </w:rPr>
        <w:t>(b).</w:t>
      </w:r>
    </w:p>
    <w:p w14:paraId="0B55F85E" w14:textId="77777777" w:rsidR="0007411F" w:rsidRPr="00C14EDC" w:rsidRDefault="0007411F" w:rsidP="00351214">
      <w:pPr>
        <w:pStyle w:val="ListParagraph"/>
        <w:numPr>
          <w:ilvl w:val="1"/>
          <w:numId w:val="1"/>
        </w:numPr>
        <w:tabs>
          <w:tab w:val="left" w:pos="1641"/>
        </w:tabs>
        <w:ind w:right="158"/>
        <w:rPr>
          <w:rFonts w:ascii="Arial" w:hAnsi="Arial" w:cs="Arial"/>
          <w:sz w:val="24"/>
        </w:rPr>
      </w:pPr>
      <w:r w:rsidRPr="00C14EDC">
        <w:rPr>
          <w:rFonts w:ascii="Arial" w:hAnsi="Arial" w:cs="Arial"/>
          <w:sz w:val="24"/>
        </w:rPr>
        <w:t>Signatures of heirs who acknowledge service must be sworn to before a notary public or the Clerk of any Probate Court of this State. It is not necessary that all acknowledgments appear on the same page. An attorney at law may acknowledge service</w:t>
      </w:r>
      <w:r w:rsidRPr="00C14EDC">
        <w:rPr>
          <w:rFonts w:ascii="Arial" w:hAnsi="Arial" w:cs="Arial"/>
          <w:spacing w:val="-5"/>
          <w:sz w:val="24"/>
        </w:rPr>
        <w:t xml:space="preserve"> </w:t>
      </w:r>
      <w:r w:rsidRPr="00C14EDC">
        <w:rPr>
          <w:rFonts w:ascii="Arial" w:hAnsi="Arial" w:cs="Arial"/>
          <w:sz w:val="24"/>
        </w:rPr>
        <w:t>on</w:t>
      </w:r>
      <w:r w:rsidRPr="00C14EDC">
        <w:rPr>
          <w:rFonts w:ascii="Arial" w:hAnsi="Arial" w:cs="Arial"/>
          <w:spacing w:val="-3"/>
          <w:sz w:val="24"/>
        </w:rPr>
        <w:t xml:space="preserve"> </w:t>
      </w:r>
      <w:r w:rsidRPr="00C14EDC">
        <w:rPr>
          <w:rFonts w:ascii="Arial" w:hAnsi="Arial" w:cs="Arial"/>
          <w:sz w:val="24"/>
        </w:rPr>
        <w:t>behalf</w:t>
      </w:r>
      <w:r w:rsidRPr="00C14EDC">
        <w:rPr>
          <w:rFonts w:ascii="Arial" w:hAnsi="Arial" w:cs="Arial"/>
          <w:spacing w:val="-3"/>
          <w:sz w:val="24"/>
        </w:rPr>
        <w:t xml:space="preserve"> </w:t>
      </w:r>
      <w:r w:rsidRPr="00C14EDC">
        <w:rPr>
          <w:rFonts w:ascii="Arial" w:hAnsi="Arial" w:cs="Arial"/>
          <w:sz w:val="24"/>
        </w:rPr>
        <w:t>of an</w:t>
      </w:r>
      <w:r w:rsidRPr="00C14EDC">
        <w:rPr>
          <w:rFonts w:ascii="Arial" w:hAnsi="Arial" w:cs="Arial"/>
          <w:spacing w:val="-3"/>
          <w:sz w:val="24"/>
        </w:rPr>
        <w:t xml:space="preserve"> </w:t>
      </w:r>
      <w:r w:rsidRPr="00C14EDC">
        <w:rPr>
          <w:rFonts w:ascii="Arial" w:hAnsi="Arial" w:cs="Arial"/>
          <w:sz w:val="24"/>
        </w:rPr>
        <w:t>heir;</w:t>
      </w:r>
      <w:r w:rsidRPr="00C14EDC">
        <w:rPr>
          <w:rFonts w:ascii="Arial" w:hAnsi="Arial" w:cs="Arial"/>
          <w:spacing w:val="-3"/>
          <w:sz w:val="24"/>
        </w:rPr>
        <w:t xml:space="preserve"> </w:t>
      </w:r>
      <w:r w:rsidRPr="00C14EDC">
        <w:rPr>
          <w:rFonts w:ascii="Arial" w:hAnsi="Arial" w:cs="Arial"/>
          <w:sz w:val="24"/>
        </w:rPr>
        <w:t>however,</w:t>
      </w:r>
      <w:r w:rsidRPr="00C14EDC">
        <w:rPr>
          <w:rFonts w:ascii="Arial" w:hAnsi="Arial" w:cs="Arial"/>
          <w:spacing w:val="-4"/>
          <w:sz w:val="24"/>
        </w:rPr>
        <w:t xml:space="preserve"> </w:t>
      </w:r>
      <w:r w:rsidRPr="00C14EDC">
        <w:rPr>
          <w:rFonts w:ascii="Arial" w:hAnsi="Arial" w:cs="Arial"/>
          <w:sz w:val="24"/>
        </w:rPr>
        <w:t>the</w:t>
      </w:r>
      <w:r w:rsidRPr="00C14EDC">
        <w:rPr>
          <w:rFonts w:ascii="Arial" w:hAnsi="Arial" w:cs="Arial"/>
          <w:spacing w:val="-3"/>
          <w:sz w:val="24"/>
        </w:rPr>
        <w:t xml:space="preserve"> </w:t>
      </w:r>
      <w:r w:rsidRPr="00C14EDC">
        <w:rPr>
          <w:rFonts w:ascii="Arial" w:hAnsi="Arial" w:cs="Arial"/>
          <w:sz w:val="24"/>
        </w:rPr>
        <w:t>attorney</w:t>
      </w:r>
      <w:r w:rsidRPr="00C14EDC">
        <w:rPr>
          <w:rFonts w:ascii="Arial" w:hAnsi="Arial" w:cs="Arial"/>
          <w:spacing w:val="-5"/>
          <w:sz w:val="24"/>
        </w:rPr>
        <w:t xml:space="preserve"> </w:t>
      </w:r>
      <w:r w:rsidRPr="00C14EDC">
        <w:rPr>
          <w:rFonts w:ascii="Arial" w:hAnsi="Arial" w:cs="Arial"/>
          <w:sz w:val="24"/>
        </w:rPr>
        <w:t>must</w:t>
      </w:r>
      <w:r w:rsidRPr="00C14EDC">
        <w:rPr>
          <w:rFonts w:ascii="Arial" w:hAnsi="Arial" w:cs="Arial"/>
          <w:spacing w:val="-2"/>
          <w:sz w:val="24"/>
        </w:rPr>
        <w:t xml:space="preserve"> </w:t>
      </w:r>
      <w:r w:rsidRPr="00C14EDC">
        <w:rPr>
          <w:rFonts w:ascii="Arial" w:hAnsi="Arial" w:cs="Arial"/>
          <w:sz w:val="24"/>
        </w:rPr>
        <w:t>certify</w:t>
      </w:r>
      <w:r w:rsidRPr="00C14EDC">
        <w:rPr>
          <w:rFonts w:ascii="Arial" w:hAnsi="Arial" w:cs="Arial"/>
          <w:spacing w:val="-8"/>
          <w:sz w:val="24"/>
        </w:rPr>
        <w:t xml:space="preserve"> </w:t>
      </w:r>
      <w:r w:rsidRPr="00C14EDC">
        <w:rPr>
          <w:rFonts w:ascii="Arial" w:hAnsi="Arial" w:cs="Arial"/>
          <w:sz w:val="24"/>
        </w:rPr>
        <w:t>that</w:t>
      </w:r>
      <w:r w:rsidRPr="00C14EDC">
        <w:rPr>
          <w:rFonts w:ascii="Arial" w:hAnsi="Arial" w:cs="Arial"/>
          <w:spacing w:val="-2"/>
          <w:sz w:val="24"/>
        </w:rPr>
        <w:t xml:space="preserve"> </w:t>
      </w:r>
      <w:r w:rsidRPr="00C14EDC">
        <w:rPr>
          <w:rFonts w:ascii="Arial" w:hAnsi="Arial" w:cs="Arial"/>
          <w:sz w:val="24"/>
        </w:rPr>
        <w:t>he</w:t>
      </w:r>
      <w:r w:rsidRPr="00C14EDC">
        <w:rPr>
          <w:rFonts w:ascii="Arial" w:hAnsi="Arial" w:cs="Arial"/>
          <w:spacing w:val="-4"/>
          <w:sz w:val="24"/>
        </w:rPr>
        <w:t xml:space="preserve"> </w:t>
      </w:r>
      <w:r w:rsidRPr="00C14EDC">
        <w:rPr>
          <w:rFonts w:ascii="Arial" w:hAnsi="Arial" w:cs="Arial"/>
          <w:sz w:val="24"/>
        </w:rPr>
        <w:t>or</w:t>
      </w:r>
      <w:r w:rsidRPr="00C14EDC">
        <w:rPr>
          <w:rFonts w:ascii="Arial" w:hAnsi="Arial" w:cs="Arial"/>
          <w:spacing w:val="-4"/>
          <w:sz w:val="24"/>
        </w:rPr>
        <w:t xml:space="preserve"> </w:t>
      </w:r>
      <w:r w:rsidRPr="00C14EDC">
        <w:rPr>
          <w:rFonts w:ascii="Arial" w:hAnsi="Arial" w:cs="Arial"/>
          <w:sz w:val="24"/>
        </w:rPr>
        <w:t>she</w:t>
      </w:r>
      <w:r w:rsidRPr="00C14EDC">
        <w:rPr>
          <w:rFonts w:ascii="Arial" w:hAnsi="Arial" w:cs="Arial"/>
          <w:spacing w:val="-5"/>
          <w:sz w:val="24"/>
        </w:rPr>
        <w:t xml:space="preserve"> </w:t>
      </w:r>
      <w:r w:rsidRPr="00C14EDC">
        <w:rPr>
          <w:rFonts w:ascii="Arial" w:hAnsi="Arial" w:cs="Arial"/>
          <w:sz w:val="24"/>
        </w:rPr>
        <w:t>currently represents</w:t>
      </w:r>
      <w:r w:rsidRPr="00C14EDC">
        <w:rPr>
          <w:rFonts w:ascii="Arial" w:hAnsi="Arial" w:cs="Arial"/>
          <w:spacing w:val="28"/>
          <w:sz w:val="24"/>
        </w:rPr>
        <w:t xml:space="preserve"> </w:t>
      </w:r>
      <w:r w:rsidRPr="00C14EDC">
        <w:rPr>
          <w:rFonts w:ascii="Arial" w:hAnsi="Arial" w:cs="Arial"/>
          <w:sz w:val="24"/>
        </w:rPr>
        <w:t>that</w:t>
      </w:r>
      <w:r w:rsidRPr="00C14EDC">
        <w:rPr>
          <w:rFonts w:ascii="Arial" w:hAnsi="Arial" w:cs="Arial"/>
          <w:spacing w:val="28"/>
          <w:sz w:val="24"/>
        </w:rPr>
        <w:t xml:space="preserve"> </w:t>
      </w:r>
      <w:r w:rsidRPr="00C14EDC">
        <w:rPr>
          <w:rFonts w:ascii="Arial" w:hAnsi="Arial" w:cs="Arial"/>
          <w:sz w:val="24"/>
        </w:rPr>
        <w:t>heir</w:t>
      </w:r>
      <w:r w:rsidRPr="00C14EDC">
        <w:rPr>
          <w:rFonts w:ascii="Arial" w:hAnsi="Arial" w:cs="Arial"/>
          <w:spacing w:val="27"/>
          <w:sz w:val="24"/>
        </w:rPr>
        <w:t xml:space="preserve"> </w:t>
      </w:r>
      <w:r w:rsidRPr="00C14EDC">
        <w:rPr>
          <w:rFonts w:ascii="Arial" w:hAnsi="Arial" w:cs="Arial"/>
          <w:sz w:val="24"/>
        </w:rPr>
        <w:t>with</w:t>
      </w:r>
      <w:r w:rsidRPr="00C14EDC">
        <w:rPr>
          <w:rFonts w:ascii="Arial" w:hAnsi="Arial" w:cs="Arial"/>
          <w:spacing w:val="29"/>
          <w:sz w:val="24"/>
        </w:rPr>
        <w:t xml:space="preserve"> </w:t>
      </w:r>
      <w:r w:rsidRPr="00C14EDC">
        <w:rPr>
          <w:rFonts w:ascii="Arial" w:hAnsi="Arial" w:cs="Arial"/>
          <w:sz w:val="24"/>
        </w:rPr>
        <w:t>regard</w:t>
      </w:r>
      <w:r w:rsidRPr="00C14EDC">
        <w:rPr>
          <w:rFonts w:ascii="Arial" w:hAnsi="Arial" w:cs="Arial"/>
          <w:spacing w:val="27"/>
          <w:sz w:val="24"/>
        </w:rPr>
        <w:t xml:space="preserve"> </w:t>
      </w:r>
      <w:r w:rsidRPr="00C14EDC">
        <w:rPr>
          <w:rFonts w:ascii="Arial" w:hAnsi="Arial" w:cs="Arial"/>
          <w:sz w:val="24"/>
        </w:rPr>
        <w:t>to</w:t>
      </w:r>
      <w:r w:rsidRPr="00C14EDC">
        <w:rPr>
          <w:rFonts w:ascii="Arial" w:hAnsi="Arial" w:cs="Arial"/>
          <w:spacing w:val="28"/>
          <w:sz w:val="24"/>
        </w:rPr>
        <w:t xml:space="preserve"> </w:t>
      </w:r>
      <w:r w:rsidRPr="00C14EDC">
        <w:rPr>
          <w:rFonts w:ascii="Arial" w:hAnsi="Arial" w:cs="Arial"/>
          <w:sz w:val="24"/>
        </w:rPr>
        <w:t>the</w:t>
      </w:r>
      <w:r w:rsidRPr="00C14EDC">
        <w:rPr>
          <w:rFonts w:ascii="Arial" w:hAnsi="Arial" w:cs="Arial"/>
          <w:spacing w:val="28"/>
          <w:sz w:val="24"/>
        </w:rPr>
        <w:t xml:space="preserve"> </w:t>
      </w:r>
      <w:r w:rsidRPr="00C14EDC">
        <w:rPr>
          <w:rFonts w:ascii="Arial" w:hAnsi="Arial" w:cs="Arial"/>
          <w:sz w:val="24"/>
        </w:rPr>
        <w:t>pending</w:t>
      </w:r>
      <w:r w:rsidRPr="00C14EDC">
        <w:rPr>
          <w:rFonts w:ascii="Arial" w:hAnsi="Arial" w:cs="Arial"/>
          <w:spacing w:val="26"/>
          <w:sz w:val="24"/>
        </w:rPr>
        <w:t xml:space="preserve"> </w:t>
      </w:r>
      <w:r w:rsidRPr="00C14EDC">
        <w:rPr>
          <w:rFonts w:ascii="Arial" w:hAnsi="Arial" w:cs="Arial"/>
          <w:sz w:val="24"/>
        </w:rPr>
        <w:t>matter</w:t>
      </w:r>
      <w:r w:rsidRPr="00C14EDC">
        <w:rPr>
          <w:rFonts w:ascii="Arial" w:hAnsi="Arial" w:cs="Arial"/>
          <w:spacing w:val="26"/>
          <w:sz w:val="24"/>
        </w:rPr>
        <w:t xml:space="preserve"> </w:t>
      </w:r>
      <w:r w:rsidRPr="00C14EDC">
        <w:rPr>
          <w:rFonts w:ascii="Arial" w:hAnsi="Arial" w:cs="Arial"/>
          <w:sz w:val="24"/>
        </w:rPr>
        <w:t>and,</w:t>
      </w:r>
      <w:r w:rsidRPr="00C14EDC">
        <w:rPr>
          <w:rFonts w:ascii="Arial" w:hAnsi="Arial" w:cs="Arial"/>
          <w:spacing w:val="28"/>
          <w:sz w:val="24"/>
        </w:rPr>
        <w:t xml:space="preserve"> </w:t>
      </w:r>
      <w:r w:rsidRPr="00C14EDC">
        <w:rPr>
          <w:rFonts w:ascii="Arial" w:hAnsi="Arial" w:cs="Arial"/>
          <w:sz w:val="24"/>
        </w:rPr>
        <w:t>in</w:t>
      </w:r>
      <w:r w:rsidRPr="00C14EDC">
        <w:rPr>
          <w:rFonts w:ascii="Arial" w:hAnsi="Arial" w:cs="Arial"/>
          <w:spacing w:val="29"/>
          <w:sz w:val="24"/>
        </w:rPr>
        <w:t xml:space="preserve"> </w:t>
      </w:r>
      <w:r w:rsidRPr="00C14EDC">
        <w:rPr>
          <w:rFonts w:ascii="Arial" w:hAnsi="Arial" w:cs="Arial"/>
          <w:sz w:val="24"/>
        </w:rPr>
        <w:t>order</w:t>
      </w:r>
      <w:r w:rsidRPr="00C14EDC">
        <w:rPr>
          <w:rFonts w:ascii="Arial" w:hAnsi="Arial" w:cs="Arial"/>
          <w:spacing w:val="26"/>
          <w:sz w:val="24"/>
        </w:rPr>
        <w:t xml:space="preserve"> </w:t>
      </w:r>
      <w:r w:rsidRPr="00C14EDC">
        <w:rPr>
          <w:rFonts w:ascii="Arial" w:hAnsi="Arial" w:cs="Arial"/>
          <w:sz w:val="24"/>
        </w:rPr>
        <w:t>to</w:t>
      </w:r>
      <w:r w:rsidRPr="00C14EDC">
        <w:rPr>
          <w:rFonts w:ascii="Arial" w:hAnsi="Arial" w:cs="Arial"/>
          <w:spacing w:val="29"/>
          <w:sz w:val="24"/>
        </w:rPr>
        <w:t xml:space="preserve"> </w:t>
      </w:r>
      <w:r w:rsidRPr="00C14EDC">
        <w:rPr>
          <w:rFonts w:ascii="Arial" w:hAnsi="Arial" w:cs="Arial"/>
          <w:sz w:val="24"/>
        </w:rPr>
        <w:t>comply</w:t>
      </w:r>
      <w:r w:rsidRPr="00C14EDC">
        <w:rPr>
          <w:rFonts w:ascii="Arial" w:hAnsi="Arial" w:cs="Arial"/>
          <w:spacing w:val="22"/>
          <w:sz w:val="24"/>
        </w:rPr>
        <w:t xml:space="preserve"> </w:t>
      </w:r>
      <w:r w:rsidRPr="00C14EDC">
        <w:rPr>
          <w:rFonts w:ascii="Arial" w:hAnsi="Arial" w:cs="Arial"/>
          <w:sz w:val="24"/>
        </w:rPr>
        <w:t>with</w:t>
      </w:r>
    </w:p>
    <w:p w14:paraId="7C25D542" w14:textId="77777777" w:rsidR="0007411F" w:rsidRPr="00C14EDC" w:rsidRDefault="0007411F" w:rsidP="00351214">
      <w:pPr>
        <w:pStyle w:val="BodyText"/>
        <w:spacing w:before="1"/>
        <w:ind w:left="1640" w:right="156"/>
        <w:rPr>
          <w:rFonts w:ascii="Arial" w:hAnsi="Arial" w:cs="Arial"/>
        </w:rPr>
      </w:pPr>
      <w:r w:rsidRPr="00C14EDC">
        <w:rPr>
          <w:rFonts w:ascii="Arial" w:hAnsi="Arial" w:cs="Arial"/>
        </w:rPr>
        <w:t>O.C.G.A.</w:t>
      </w:r>
      <w:r w:rsidRPr="00C14EDC">
        <w:rPr>
          <w:rFonts w:ascii="Arial" w:hAnsi="Arial" w:cs="Arial"/>
          <w:spacing w:val="-12"/>
        </w:rPr>
        <w:t xml:space="preserve"> </w:t>
      </w:r>
      <w:r w:rsidRPr="00C14EDC">
        <w:rPr>
          <w:rFonts w:ascii="Arial" w:hAnsi="Arial" w:cs="Arial"/>
        </w:rPr>
        <w:t>§</w:t>
      </w:r>
      <w:r w:rsidRPr="00C14EDC">
        <w:rPr>
          <w:rFonts w:ascii="Arial" w:hAnsi="Arial" w:cs="Arial"/>
          <w:spacing w:val="-11"/>
        </w:rPr>
        <w:t xml:space="preserve"> </w:t>
      </w:r>
      <w:r w:rsidRPr="00C14EDC">
        <w:rPr>
          <w:rFonts w:ascii="Arial" w:hAnsi="Arial" w:cs="Arial"/>
        </w:rPr>
        <w:t>53-11-6,</w:t>
      </w:r>
      <w:r w:rsidRPr="00C14EDC">
        <w:rPr>
          <w:rFonts w:ascii="Arial" w:hAnsi="Arial" w:cs="Arial"/>
          <w:spacing w:val="-11"/>
        </w:rPr>
        <w:t xml:space="preserve"> </w:t>
      </w:r>
      <w:r w:rsidRPr="00C14EDC">
        <w:rPr>
          <w:rFonts w:ascii="Arial" w:hAnsi="Arial" w:cs="Arial"/>
        </w:rPr>
        <w:t>the</w:t>
      </w:r>
      <w:r w:rsidRPr="00C14EDC">
        <w:rPr>
          <w:rFonts w:ascii="Arial" w:hAnsi="Arial" w:cs="Arial"/>
          <w:spacing w:val="-12"/>
        </w:rPr>
        <w:t xml:space="preserve"> </w:t>
      </w:r>
      <w:r w:rsidRPr="00C14EDC">
        <w:rPr>
          <w:rFonts w:ascii="Arial" w:hAnsi="Arial" w:cs="Arial"/>
        </w:rPr>
        <w:t>attorney's</w:t>
      </w:r>
      <w:r w:rsidRPr="00C14EDC">
        <w:rPr>
          <w:rFonts w:ascii="Arial" w:hAnsi="Arial" w:cs="Arial"/>
          <w:spacing w:val="-11"/>
        </w:rPr>
        <w:t xml:space="preserve"> </w:t>
      </w:r>
      <w:r w:rsidRPr="00C14EDC">
        <w:rPr>
          <w:rFonts w:ascii="Arial" w:hAnsi="Arial" w:cs="Arial"/>
        </w:rPr>
        <w:t>signature</w:t>
      </w:r>
      <w:r w:rsidRPr="00C14EDC">
        <w:rPr>
          <w:rFonts w:ascii="Arial" w:hAnsi="Arial" w:cs="Arial"/>
          <w:spacing w:val="-12"/>
        </w:rPr>
        <w:t xml:space="preserve"> </w:t>
      </w:r>
      <w:r w:rsidRPr="00C14EDC">
        <w:rPr>
          <w:rFonts w:ascii="Arial" w:hAnsi="Arial" w:cs="Arial"/>
        </w:rPr>
        <w:t>must</w:t>
      </w:r>
      <w:r w:rsidRPr="00C14EDC">
        <w:rPr>
          <w:rFonts w:ascii="Arial" w:hAnsi="Arial" w:cs="Arial"/>
          <w:spacing w:val="-13"/>
        </w:rPr>
        <w:t xml:space="preserve"> </w:t>
      </w:r>
      <w:r w:rsidRPr="00C14EDC">
        <w:rPr>
          <w:rFonts w:ascii="Arial" w:hAnsi="Arial" w:cs="Arial"/>
        </w:rPr>
        <w:t>be</w:t>
      </w:r>
      <w:r w:rsidRPr="00C14EDC">
        <w:rPr>
          <w:rFonts w:ascii="Arial" w:hAnsi="Arial" w:cs="Arial"/>
          <w:spacing w:val="-13"/>
        </w:rPr>
        <w:t xml:space="preserve"> </w:t>
      </w:r>
      <w:r w:rsidRPr="00C14EDC">
        <w:rPr>
          <w:rFonts w:ascii="Arial" w:hAnsi="Arial" w:cs="Arial"/>
        </w:rPr>
        <w:t>sworn</w:t>
      </w:r>
      <w:r w:rsidRPr="00C14EDC">
        <w:rPr>
          <w:rFonts w:ascii="Arial" w:hAnsi="Arial" w:cs="Arial"/>
          <w:spacing w:val="-11"/>
        </w:rPr>
        <w:t xml:space="preserve"> </w:t>
      </w:r>
      <w:r w:rsidRPr="00C14EDC">
        <w:rPr>
          <w:rFonts w:ascii="Arial" w:hAnsi="Arial" w:cs="Arial"/>
        </w:rPr>
        <w:t>to</w:t>
      </w:r>
      <w:r w:rsidRPr="00C14EDC">
        <w:rPr>
          <w:rFonts w:ascii="Arial" w:hAnsi="Arial" w:cs="Arial"/>
          <w:spacing w:val="-11"/>
        </w:rPr>
        <w:t xml:space="preserve"> </w:t>
      </w:r>
      <w:r w:rsidRPr="00C14EDC">
        <w:rPr>
          <w:rFonts w:ascii="Arial" w:hAnsi="Arial" w:cs="Arial"/>
        </w:rPr>
        <w:t>as</w:t>
      </w:r>
      <w:r w:rsidRPr="00C14EDC">
        <w:rPr>
          <w:rFonts w:ascii="Arial" w:hAnsi="Arial" w:cs="Arial"/>
          <w:spacing w:val="-11"/>
        </w:rPr>
        <w:t xml:space="preserve"> </w:t>
      </w:r>
      <w:proofErr w:type="gramStart"/>
      <w:r w:rsidRPr="00C14EDC">
        <w:rPr>
          <w:rFonts w:ascii="Arial" w:hAnsi="Arial" w:cs="Arial"/>
        </w:rPr>
        <w:t>provided</w:t>
      </w:r>
      <w:proofErr w:type="gramEnd"/>
      <w:r w:rsidRPr="00C14EDC">
        <w:rPr>
          <w:rFonts w:ascii="Arial" w:hAnsi="Arial" w:cs="Arial"/>
          <w:spacing w:val="-11"/>
        </w:rPr>
        <w:t xml:space="preserve"> </w:t>
      </w:r>
      <w:r w:rsidRPr="00C14EDC">
        <w:rPr>
          <w:rFonts w:ascii="Arial" w:hAnsi="Arial" w:cs="Arial"/>
        </w:rPr>
        <w:t>above.</w:t>
      </w:r>
      <w:r w:rsidRPr="00C14EDC">
        <w:rPr>
          <w:rFonts w:ascii="Arial" w:hAnsi="Arial" w:cs="Arial"/>
          <w:spacing w:val="38"/>
        </w:rPr>
        <w:t xml:space="preserve"> </w:t>
      </w:r>
      <w:r w:rsidRPr="00C14EDC">
        <w:rPr>
          <w:rFonts w:ascii="Arial" w:hAnsi="Arial" w:cs="Arial"/>
        </w:rPr>
        <w:t>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 It is not necessary that all acknowledgments appear on the same</w:t>
      </w:r>
      <w:r w:rsidRPr="00C14EDC">
        <w:rPr>
          <w:rFonts w:ascii="Arial" w:hAnsi="Arial" w:cs="Arial"/>
          <w:spacing w:val="-7"/>
        </w:rPr>
        <w:t xml:space="preserve"> </w:t>
      </w:r>
      <w:r w:rsidRPr="00C14EDC">
        <w:rPr>
          <w:rFonts w:ascii="Arial" w:hAnsi="Arial" w:cs="Arial"/>
        </w:rPr>
        <w:t>page.</w:t>
      </w:r>
    </w:p>
    <w:p w14:paraId="52733E23" w14:textId="77777777" w:rsidR="0007411F" w:rsidRPr="00C14EDC" w:rsidRDefault="0007411F" w:rsidP="00351214">
      <w:pPr>
        <w:pStyle w:val="ListParagraph"/>
        <w:numPr>
          <w:ilvl w:val="1"/>
          <w:numId w:val="1"/>
        </w:numPr>
        <w:tabs>
          <w:tab w:val="left" w:pos="1641"/>
        </w:tabs>
        <w:ind w:right="159"/>
        <w:rPr>
          <w:rFonts w:ascii="Arial" w:hAnsi="Arial" w:cs="Arial"/>
          <w:sz w:val="24"/>
        </w:rPr>
      </w:pPr>
      <w:r w:rsidRPr="00C14EDC">
        <w:rPr>
          <w:rFonts w:ascii="Arial" w:hAnsi="Arial" w:cs="Arial"/>
          <w:sz w:val="24"/>
        </w:rPr>
        <w:t xml:space="preserve">O.C.G.A. § 53-11-2 provides that a party to a probate proceeding who is not sui juris must be represented by a guardian provided that the Court may appoint </w:t>
      </w:r>
      <w:proofErr w:type="gramStart"/>
      <w:r w:rsidRPr="00C14EDC">
        <w:rPr>
          <w:rFonts w:ascii="Arial" w:hAnsi="Arial" w:cs="Arial"/>
          <w:sz w:val="24"/>
        </w:rPr>
        <w:t>a guardian ad litem</w:t>
      </w:r>
      <w:proofErr w:type="gramEnd"/>
      <w:r w:rsidRPr="00C14EDC">
        <w:rPr>
          <w:rFonts w:ascii="Arial" w:hAnsi="Arial" w:cs="Arial"/>
          <w:sz w:val="24"/>
        </w:rPr>
        <w:t xml:space="preserve"> or determine that the natural guardian, guardian, conservator, or testamentary guardian has no conflict and may serve. Should </w:t>
      </w:r>
      <w:proofErr w:type="gramStart"/>
      <w:r w:rsidRPr="00C14EDC">
        <w:rPr>
          <w:rFonts w:ascii="Arial" w:hAnsi="Arial" w:cs="Arial"/>
          <w:sz w:val="24"/>
        </w:rPr>
        <w:t>a guardian ad litem</w:t>
      </w:r>
      <w:proofErr w:type="gramEnd"/>
      <w:r w:rsidRPr="00C14EDC">
        <w:rPr>
          <w:rFonts w:ascii="Arial" w:hAnsi="Arial" w:cs="Arial"/>
          <w:sz w:val="24"/>
        </w:rPr>
        <w:t xml:space="preserve"> be necessary because a party is not sui juris, use Supplement</w:t>
      </w:r>
      <w:r w:rsidRPr="00C14EDC">
        <w:rPr>
          <w:rFonts w:ascii="Arial" w:hAnsi="Arial" w:cs="Arial"/>
          <w:spacing w:val="-2"/>
          <w:sz w:val="24"/>
        </w:rPr>
        <w:t xml:space="preserve"> </w:t>
      </w:r>
      <w:r w:rsidRPr="00C14EDC">
        <w:rPr>
          <w:rFonts w:ascii="Arial" w:hAnsi="Arial" w:cs="Arial"/>
          <w:sz w:val="24"/>
        </w:rPr>
        <w:t>1.</w:t>
      </w:r>
    </w:p>
    <w:p w14:paraId="2A23939E" w14:textId="77777777" w:rsidR="0007411F" w:rsidRPr="00C14EDC" w:rsidRDefault="0007411F" w:rsidP="00351214">
      <w:pPr>
        <w:pStyle w:val="ListParagraph"/>
        <w:numPr>
          <w:ilvl w:val="1"/>
          <w:numId w:val="1"/>
        </w:numPr>
        <w:tabs>
          <w:tab w:val="left" w:pos="1641"/>
        </w:tabs>
        <w:ind w:right="161"/>
        <w:rPr>
          <w:rFonts w:ascii="Arial" w:hAnsi="Arial" w:cs="Arial"/>
          <w:sz w:val="24"/>
        </w:rPr>
      </w:pPr>
      <w:r w:rsidRPr="00C14EDC">
        <w:rPr>
          <w:rFonts w:ascii="Arial" w:hAnsi="Arial" w:cs="Arial"/>
          <w:sz w:val="24"/>
        </w:rPr>
        <w:t>O.C.G.A. § 53-2-40 (c) provides that the personal representative of a deceased heir is authorized to agree to the division of</w:t>
      </w:r>
      <w:r w:rsidRPr="00C14EDC">
        <w:rPr>
          <w:rFonts w:ascii="Arial" w:hAnsi="Arial" w:cs="Arial"/>
          <w:spacing w:val="-2"/>
          <w:sz w:val="24"/>
        </w:rPr>
        <w:t xml:space="preserve"> </w:t>
      </w:r>
      <w:r w:rsidRPr="00C14EDC">
        <w:rPr>
          <w:rFonts w:ascii="Arial" w:hAnsi="Arial" w:cs="Arial"/>
          <w:sz w:val="24"/>
        </w:rPr>
        <w:t>property.</w:t>
      </w:r>
    </w:p>
    <w:p w14:paraId="31E2D224" w14:textId="77777777" w:rsidR="0007411F" w:rsidRPr="00C14EDC" w:rsidRDefault="0007411F" w:rsidP="00351214">
      <w:pPr>
        <w:pStyle w:val="ListParagraph"/>
        <w:numPr>
          <w:ilvl w:val="1"/>
          <w:numId w:val="1"/>
        </w:numPr>
        <w:tabs>
          <w:tab w:val="left" w:pos="1641"/>
        </w:tabs>
        <w:ind w:right="157"/>
        <w:rPr>
          <w:rFonts w:ascii="Arial" w:hAnsi="Arial" w:cs="Arial"/>
          <w:sz w:val="24"/>
        </w:rPr>
      </w:pPr>
      <w:r w:rsidRPr="00C14EDC">
        <w:rPr>
          <w:rFonts w:ascii="Arial" w:hAnsi="Arial" w:cs="Arial"/>
          <w:sz w:val="24"/>
        </w:rPr>
        <w:t>A</w:t>
      </w:r>
      <w:r w:rsidRPr="00C14EDC">
        <w:rPr>
          <w:rFonts w:ascii="Arial" w:hAnsi="Arial" w:cs="Arial"/>
          <w:spacing w:val="-9"/>
          <w:sz w:val="24"/>
        </w:rPr>
        <w:t xml:space="preserve"> </w:t>
      </w:r>
      <w:r w:rsidRPr="00C14EDC">
        <w:rPr>
          <w:rFonts w:ascii="Arial" w:hAnsi="Arial" w:cs="Arial"/>
          <w:sz w:val="24"/>
        </w:rPr>
        <w:t>signed</w:t>
      </w:r>
      <w:r w:rsidRPr="00C14EDC">
        <w:rPr>
          <w:rFonts w:ascii="Arial" w:hAnsi="Arial" w:cs="Arial"/>
          <w:spacing w:val="-9"/>
          <w:sz w:val="24"/>
        </w:rPr>
        <w:t xml:space="preserve"> </w:t>
      </w:r>
      <w:r w:rsidRPr="00C14EDC">
        <w:rPr>
          <w:rFonts w:ascii="Arial" w:hAnsi="Arial" w:cs="Arial"/>
          <w:sz w:val="24"/>
        </w:rPr>
        <w:t>original</w:t>
      </w:r>
      <w:r w:rsidRPr="00C14EDC">
        <w:rPr>
          <w:rFonts w:ascii="Arial" w:hAnsi="Arial" w:cs="Arial"/>
          <w:spacing w:val="-9"/>
          <w:sz w:val="24"/>
        </w:rPr>
        <w:t xml:space="preserve"> </w:t>
      </w:r>
      <w:r w:rsidRPr="00C14EDC">
        <w:rPr>
          <w:rFonts w:ascii="Arial" w:hAnsi="Arial" w:cs="Arial"/>
          <w:sz w:val="24"/>
        </w:rPr>
        <w:t>agreement</w:t>
      </w:r>
      <w:r w:rsidRPr="00C14EDC">
        <w:rPr>
          <w:rFonts w:ascii="Arial" w:hAnsi="Arial" w:cs="Arial"/>
          <w:spacing w:val="-8"/>
          <w:sz w:val="24"/>
        </w:rPr>
        <w:t xml:space="preserve"> </w:t>
      </w:r>
      <w:r w:rsidRPr="00C14EDC">
        <w:rPr>
          <w:rFonts w:ascii="Arial" w:hAnsi="Arial" w:cs="Arial"/>
          <w:sz w:val="24"/>
        </w:rPr>
        <w:t>setting</w:t>
      </w:r>
      <w:r w:rsidRPr="00C14EDC">
        <w:rPr>
          <w:rFonts w:ascii="Arial" w:hAnsi="Arial" w:cs="Arial"/>
          <w:spacing w:val="-11"/>
          <w:sz w:val="24"/>
        </w:rPr>
        <w:t xml:space="preserve"> </w:t>
      </w:r>
      <w:r w:rsidRPr="00C14EDC">
        <w:rPr>
          <w:rFonts w:ascii="Arial" w:hAnsi="Arial" w:cs="Arial"/>
          <w:sz w:val="24"/>
        </w:rPr>
        <w:t>out</w:t>
      </w:r>
      <w:r w:rsidRPr="00C14EDC">
        <w:rPr>
          <w:rFonts w:ascii="Arial" w:hAnsi="Arial" w:cs="Arial"/>
          <w:spacing w:val="-8"/>
          <w:sz w:val="24"/>
        </w:rPr>
        <w:t xml:space="preserve"> </w:t>
      </w:r>
      <w:r w:rsidRPr="00C14EDC">
        <w:rPr>
          <w:rFonts w:ascii="Arial" w:hAnsi="Arial" w:cs="Arial"/>
          <w:sz w:val="24"/>
        </w:rPr>
        <w:t>the</w:t>
      </w:r>
      <w:r w:rsidRPr="00C14EDC">
        <w:rPr>
          <w:rFonts w:ascii="Arial" w:hAnsi="Arial" w:cs="Arial"/>
          <w:spacing w:val="-9"/>
          <w:sz w:val="24"/>
        </w:rPr>
        <w:t xml:space="preserve"> </w:t>
      </w:r>
      <w:r w:rsidRPr="00C14EDC">
        <w:rPr>
          <w:rFonts w:ascii="Arial" w:hAnsi="Arial" w:cs="Arial"/>
          <w:sz w:val="24"/>
        </w:rPr>
        <w:t>heirs’</w:t>
      </w:r>
      <w:r w:rsidRPr="00C14EDC">
        <w:rPr>
          <w:rFonts w:ascii="Arial" w:hAnsi="Arial" w:cs="Arial"/>
          <w:spacing w:val="-9"/>
          <w:sz w:val="24"/>
        </w:rPr>
        <w:t xml:space="preserve"> </w:t>
      </w:r>
      <w:r w:rsidRPr="00C14EDC">
        <w:rPr>
          <w:rFonts w:ascii="Arial" w:hAnsi="Arial" w:cs="Arial"/>
          <w:sz w:val="24"/>
        </w:rPr>
        <w:t>agreed</w:t>
      </w:r>
      <w:r w:rsidRPr="00C14EDC">
        <w:rPr>
          <w:rFonts w:ascii="Arial" w:hAnsi="Arial" w:cs="Arial"/>
          <w:spacing w:val="-9"/>
          <w:sz w:val="24"/>
        </w:rPr>
        <w:t xml:space="preserve"> </w:t>
      </w:r>
      <w:r w:rsidRPr="00C14EDC">
        <w:rPr>
          <w:rFonts w:ascii="Arial" w:hAnsi="Arial" w:cs="Arial"/>
          <w:sz w:val="24"/>
        </w:rPr>
        <w:t>upon</w:t>
      </w:r>
      <w:r w:rsidRPr="00C14EDC">
        <w:rPr>
          <w:rFonts w:ascii="Arial" w:hAnsi="Arial" w:cs="Arial"/>
          <w:spacing w:val="-8"/>
          <w:sz w:val="24"/>
        </w:rPr>
        <w:t xml:space="preserve"> </w:t>
      </w:r>
      <w:r w:rsidRPr="00C14EDC">
        <w:rPr>
          <w:rFonts w:ascii="Arial" w:hAnsi="Arial" w:cs="Arial"/>
          <w:sz w:val="24"/>
        </w:rPr>
        <w:t>distribution</w:t>
      </w:r>
      <w:r w:rsidRPr="00C14EDC">
        <w:rPr>
          <w:rFonts w:ascii="Arial" w:hAnsi="Arial" w:cs="Arial"/>
          <w:spacing w:val="-9"/>
          <w:sz w:val="24"/>
        </w:rPr>
        <w:t xml:space="preserve"> </w:t>
      </w:r>
      <w:r w:rsidRPr="00C14EDC">
        <w:rPr>
          <w:rFonts w:ascii="Arial" w:hAnsi="Arial" w:cs="Arial"/>
          <w:sz w:val="24"/>
        </w:rPr>
        <w:t>of</w:t>
      </w:r>
      <w:r w:rsidRPr="00C14EDC">
        <w:rPr>
          <w:rFonts w:ascii="Arial" w:hAnsi="Arial" w:cs="Arial"/>
          <w:spacing w:val="-9"/>
          <w:sz w:val="24"/>
        </w:rPr>
        <w:t xml:space="preserve"> </w:t>
      </w:r>
      <w:r w:rsidRPr="00C14EDC">
        <w:rPr>
          <w:rFonts w:ascii="Arial" w:hAnsi="Arial" w:cs="Arial"/>
          <w:sz w:val="24"/>
        </w:rPr>
        <w:t>the</w:t>
      </w:r>
      <w:r w:rsidRPr="00C14EDC">
        <w:rPr>
          <w:rFonts w:ascii="Arial" w:hAnsi="Arial" w:cs="Arial"/>
          <w:spacing w:val="-10"/>
          <w:sz w:val="24"/>
        </w:rPr>
        <w:t xml:space="preserve"> </w:t>
      </w:r>
      <w:r w:rsidRPr="00C14EDC">
        <w:rPr>
          <w:rFonts w:ascii="Arial" w:hAnsi="Arial" w:cs="Arial"/>
          <w:sz w:val="24"/>
        </w:rPr>
        <w:t>estate must be attached to the Petition. The legal description included in the agreement must sufficiently identify the property in order to pass good</w:t>
      </w:r>
      <w:r w:rsidRPr="00C14EDC">
        <w:rPr>
          <w:rFonts w:ascii="Arial" w:hAnsi="Arial" w:cs="Arial"/>
          <w:spacing w:val="-13"/>
          <w:sz w:val="24"/>
        </w:rPr>
        <w:t xml:space="preserve"> </w:t>
      </w:r>
      <w:r w:rsidRPr="00C14EDC">
        <w:rPr>
          <w:rFonts w:ascii="Arial" w:hAnsi="Arial" w:cs="Arial"/>
          <w:sz w:val="24"/>
        </w:rPr>
        <w:t>title.</w:t>
      </w:r>
    </w:p>
    <w:p w14:paraId="7F2A8A40" w14:textId="77777777" w:rsidR="0020371F" w:rsidRDefault="0007411F" w:rsidP="00351214">
      <w:pPr>
        <w:pStyle w:val="ListParagraph"/>
        <w:numPr>
          <w:ilvl w:val="1"/>
          <w:numId w:val="1"/>
        </w:numPr>
        <w:tabs>
          <w:tab w:val="left" w:pos="1641"/>
        </w:tabs>
        <w:ind w:right="157"/>
        <w:rPr>
          <w:rFonts w:ascii="Arial" w:hAnsi="Arial" w:cs="Arial"/>
          <w:sz w:val="24"/>
        </w:rPr>
      </w:pPr>
      <w:r w:rsidRPr="00C14EDC">
        <w:rPr>
          <w:rFonts w:ascii="Arial" w:hAnsi="Arial" w:cs="Arial"/>
          <w:sz w:val="24"/>
        </w:rPr>
        <w:t>Paragraph</w:t>
      </w:r>
      <w:r w:rsidRPr="00C14EDC">
        <w:rPr>
          <w:rFonts w:ascii="Arial" w:hAnsi="Arial" w:cs="Arial"/>
          <w:spacing w:val="-5"/>
          <w:sz w:val="24"/>
        </w:rPr>
        <w:t xml:space="preserve"> </w:t>
      </w:r>
      <w:r w:rsidRPr="00C14EDC">
        <w:rPr>
          <w:rFonts w:ascii="Arial" w:hAnsi="Arial" w:cs="Arial"/>
          <w:sz w:val="24"/>
        </w:rPr>
        <w:t>4</w:t>
      </w:r>
      <w:r w:rsidRPr="00C14EDC">
        <w:rPr>
          <w:rFonts w:ascii="Arial" w:hAnsi="Arial" w:cs="Arial"/>
          <w:spacing w:val="-4"/>
          <w:sz w:val="24"/>
        </w:rPr>
        <w:t xml:space="preserve"> </w:t>
      </w:r>
      <w:r w:rsidRPr="00C14EDC">
        <w:rPr>
          <w:rFonts w:ascii="Arial" w:hAnsi="Arial" w:cs="Arial"/>
          <w:sz w:val="24"/>
        </w:rPr>
        <w:t>requires</w:t>
      </w:r>
      <w:r w:rsidRPr="00C14EDC">
        <w:rPr>
          <w:rFonts w:ascii="Arial" w:hAnsi="Arial" w:cs="Arial"/>
          <w:spacing w:val="-5"/>
          <w:sz w:val="24"/>
        </w:rPr>
        <w:t xml:space="preserve"> </w:t>
      </w:r>
      <w:r w:rsidRPr="00C14EDC">
        <w:rPr>
          <w:rFonts w:ascii="Arial" w:hAnsi="Arial" w:cs="Arial"/>
          <w:sz w:val="24"/>
        </w:rPr>
        <w:t>sufficient</w:t>
      </w:r>
      <w:r w:rsidRPr="00C14EDC">
        <w:rPr>
          <w:rFonts w:ascii="Arial" w:hAnsi="Arial" w:cs="Arial"/>
          <w:spacing w:val="-3"/>
          <w:sz w:val="24"/>
        </w:rPr>
        <w:t xml:space="preserve"> </w:t>
      </w:r>
      <w:r w:rsidRPr="00C14EDC">
        <w:rPr>
          <w:rFonts w:ascii="Arial" w:hAnsi="Arial" w:cs="Arial"/>
          <w:sz w:val="24"/>
        </w:rPr>
        <w:t>factual</w:t>
      </w:r>
      <w:r w:rsidRPr="00C14EDC">
        <w:rPr>
          <w:rFonts w:ascii="Arial" w:hAnsi="Arial" w:cs="Arial"/>
          <w:spacing w:val="-4"/>
          <w:sz w:val="24"/>
        </w:rPr>
        <w:t xml:space="preserve"> </w:t>
      </w:r>
      <w:r w:rsidRPr="00C14EDC">
        <w:rPr>
          <w:rFonts w:ascii="Arial" w:hAnsi="Arial" w:cs="Arial"/>
          <w:sz w:val="24"/>
        </w:rPr>
        <w:t>information</w:t>
      </w:r>
      <w:r w:rsidRPr="00C14EDC">
        <w:rPr>
          <w:rFonts w:ascii="Arial" w:hAnsi="Arial" w:cs="Arial"/>
          <w:spacing w:val="-2"/>
          <w:sz w:val="24"/>
        </w:rPr>
        <w:t xml:space="preserve"> </w:t>
      </w:r>
      <w:r w:rsidRPr="00C14EDC">
        <w:rPr>
          <w:rFonts w:ascii="Arial" w:hAnsi="Arial" w:cs="Arial"/>
          <w:sz w:val="24"/>
        </w:rPr>
        <w:t>for</w:t>
      </w:r>
      <w:r w:rsidRPr="00C14EDC">
        <w:rPr>
          <w:rFonts w:ascii="Arial" w:hAnsi="Arial" w:cs="Arial"/>
          <w:spacing w:val="-5"/>
          <w:sz w:val="24"/>
        </w:rPr>
        <w:t xml:space="preserve"> </w:t>
      </w:r>
      <w:r w:rsidRPr="00C14EDC">
        <w:rPr>
          <w:rFonts w:ascii="Arial" w:hAnsi="Arial" w:cs="Arial"/>
          <w:sz w:val="24"/>
        </w:rPr>
        <w:t>the</w:t>
      </w:r>
      <w:r w:rsidRPr="00C14EDC">
        <w:rPr>
          <w:rFonts w:ascii="Arial" w:hAnsi="Arial" w:cs="Arial"/>
          <w:spacing w:val="-5"/>
          <w:sz w:val="24"/>
        </w:rPr>
        <w:t xml:space="preserve"> </w:t>
      </w:r>
      <w:r w:rsidRPr="00C14EDC">
        <w:rPr>
          <w:rFonts w:ascii="Arial" w:hAnsi="Arial" w:cs="Arial"/>
          <w:sz w:val="24"/>
        </w:rPr>
        <w:t>Court</w:t>
      </w:r>
      <w:r w:rsidRPr="00C14EDC">
        <w:rPr>
          <w:rFonts w:ascii="Arial" w:hAnsi="Arial" w:cs="Arial"/>
          <w:spacing w:val="-4"/>
          <w:sz w:val="24"/>
        </w:rPr>
        <w:t xml:space="preserve"> </w:t>
      </w:r>
      <w:r w:rsidRPr="00C14EDC">
        <w:rPr>
          <w:rFonts w:ascii="Arial" w:hAnsi="Arial" w:cs="Arial"/>
          <w:sz w:val="24"/>
        </w:rPr>
        <w:t>to</w:t>
      </w:r>
      <w:r w:rsidRPr="00C14EDC">
        <w:rPr>
          <w:rFonts w:ascii="Arial" w:hAnsi="Arial" w:cs="Arial"/>
          <w:spacing w:val="-3"/>
          <w:sz w:val="24"/>
        </w:rPr>
        <w:t xml:space="preserve"> </w:t>
      </w:r>
      <w:r w:rsidRPr="00C14EDC">
        <w:rPr>
          <w:rFonts w:ascii="Arial" w:hAnsi="Arial" w:cs="Arial"/>
          <w:sz w:val="24"/>
        </w:rPr>
        <w:t>conclude</w:t>
      </w:r>
      <w:r w:rsidRPr="00C14EDC">
        <w:rPr>
          <w:rFonts w:ascii="Arial" w:hAnsi="Arial" w:cs="Arial"/>
          <w:spacing w:val="-6"/>
          <w:sz w:val="24"/>
        </w:rPr>
        <w:t xml:space="preserve"> </w:t>
      </w:r>
      <w:r w:rsidRPr="00C14EDC">
        <w:rPr>
          <w:rFonts w:ascii="Arial" w:hAnsi="Arial" w:cs="Arial"/>
          <w:sz w:val="24"/>
        </w:rPr>
        <w:t>that</w:t>
      </w:r>
      <w:r w:rsidRPr="00C14EDC">
        <w:rPr>
          <w:rFonts w:ascii="Arial" w:hAnsi="Arial" w:cs="Arial"/>
          <w:spacing w:val="-4"/>
          <w:sz w:val="24"/>
        </w:rPr>
        <w:t xml:space="preserve"> </w:t>
      </w:r>
      <w:r w:rsidRPr="00C14EDC">
        <w:rPr>
          <w:rFonts w:ascii="Arial" w:hAnsi="Arial" w:cs="Arial"/>
          <w:sz w:val="24"/>
        </w:rPr>
        <w:t>those listed</w:t>
      </w:r>
      <w:r w:rsidRPr="00C14EDC">
        <w:rPr>
          <w:rFonts w:ascii="Arial" w:hAnsi="Arial" w:cs="Arial"/>
          <w:spacing w:val="-5"/>
          <w:sz w:val="24"/>
        </w:rPr>
        <w:t xml:space="preserve"> </w:t>
      </w:r>
      <w:r w:rsidRPr="00C14EDC">
        <w:rPr>
          <w:rFonts w:ascii="Arial" w:hAnsi="Arial" w:cs="Arial"/>
          <w:sz w:val="24"/>
        </w:rPr>
        <w:t>in</w:t>
      </w:r>
      <w:r w:rsidRPr="00C14EDC">
        <w:rPr>
          <w:rFonts w:ascii="Arial" w:hAnsi="Arial" w:cs="Arial"/>
          <w:spacing w:val="-5"/>
          <w:sz w:val="24"/>
        </w:rPr>
        <w:t xml:space="preserve"> </w:t>
      </w:r>
      <w:r w:rsidRPr="00C14EDC">
        <w:rPr>
          <w:rFonts w:ascii="Arial" w:hAnsi="Arial" w:cs="Arial"/>
          <w:sz w:val="24"/>
        </w:rPr>
        <w:t>Paragraph</w:t>
      </w:r>
      <w:r w:rsidRPr="00C14EDC">
        <w:rPr>
          <w:rFonts w:ascii="Arial" w:hAnsi="Arial" w:cs="Arial"/>
          <w:spacing w:val="-5"/>
          <w:sz w:val="24"/>
        </w:rPr>
        <w:t xml:space="preserve"> </w:t>
      </w:r>
      <w:r w:rsidRPr="00C14EDC">
        <w:rPr>
          <w:rFonts w:ascii="Arial" w:hAnsi="Arial" w:cs="Arial"/>
          <w:sz w:val="24"/>
        </w:rPr>
        <w:t>3</w:t>
      </w:r>
      <w:r w:rsidRPr="00C14EDC">
        <w:rPr>
          <w:rFonts w:ascii="Arial" w:hAnsi="Arial" w:cs="Arial"/>
          <w:spacing w:val="-5"/>
          <w:sz w:val="24"/>
        </w:rPr>
        <w:t xml:space="preserve"> </w:t>
      </w:r>
      <w:r w:rsidRPr="00C14EDC">
        <w:rPr>
          <w:rFonts w:ascii="Arial" w:hAnsi="Arial" w:cs="Arial"/>
          <w:sz w:val="24"/>
        </w:rPr>
        <w:t>include</w:t>
      </w:r>
      <w:r w:rsidRPr="00C14EDC">
        <w:rPr>
          <w:rFonts w:ascii="Arial" w:hAnsi="Arial" w:cs="Arial"/>
          <w:spacing w:val="-6"/>
          <w:sz w:val="24"/>
        </w:rPr>
        <w:t xml:space="preserve"> </w:t>
      </w:r>
      <w:r w:rsidRPr="00C14EDC">
        <w:rPr>
          <w:rFonts w:ascii="Arial" w:hAnsi="Arial" w:cs="Arial"/>
          <w:sz w:val="24"/>
        </w:rPr>
        <w:t>each</w:t>
      </w:r>
      <w:r w:rsidRPr="00C14EDC">
        <w:rPr>
          <w:rFonts w:ascii="Arial" w:hAnsi="Arial" w:cs="Arial"/>
          <w:spacing w:val="-3"/>
          <w:sz w:val="24"/>
        </w:rPr>
        <w:t xml:space="preserve"> </w:t>
      </w:r>
      <w:r w:rsidRPr="00C14EDC">
        <w:rPr>
          <w:rFonts w:ascii="Arial" w:hAnsi="Arial" w:cs="Arial"/>
          <w:sz w:val="24"/>
        </w:rPr>
        <w:t>and</w:t>
      </w:r>
      <w:r w:rsidRPr="00C14EDC">
        <w:rPr>
          <w:rFonts w:ascii="Arial" w:hAnsi="Arial" w:cs="Arial"/>
          <w:spacing w:val="-5"/>
          <w:sz w:val="24"/>
        </w:rPr>
        <w:t xml:space="preserve"> </w:t>
      </w:r>
      <w:r w:rsidRPr="00C14EDC">
        <w:rPr>
          <w:rFonts w:ascii="Arial" w:hAnsi="Arial" w:cs="Arial"/>
          <w:sz w:val="24"/>
        </w:rPr>
        <w:t>every</w:t>
      </w:r>
      <w:r w:rsidRPr="00C14EDC">
        <w:rPr>
          <w:rFonts w:ascii="Arial" w:hAnsi="Arial" w:cs="Arial"/>
          <w:spacing w:val="-10"/>
          <w:sz w:val="24"/>
        </w:rPr>
        <w:t xml:space="preserve"> </w:t>
      </w:r>
      <w:r w:rsidRPr="00C14EDC">
        <w:rPr>
          <w:rFonts w:ascii="Arial" w:hAnsi="Arial" w:cs="Arial"/>
          <w:sz w:val="24"/>
        </w:rPr>
        <w:t>heir</w:t>
      </w:r>
      <w:r w:rsidRPr="00C14EDC">
        <w:rPr>
          <w:rFonts w:ascii="Arial" w:hAnsi="Arial" w:cs="Arial"/>
          <w:spacing w:val="-5"/>
          <w:sz w:val="24"/>
        </w:rPr>
        <w:t xml:space="preserve"> </w:t>
      </w:r>
      <w:r w:rsidRPr="00C14EDC">
        <w:rPr>
          <w:rFonts w:ascii="Arial" w:hAnsi="Arial" w:cs="Arial"/>
          <w:sz w:val="24"/>
        </w:rPr>
        <w:t>of</w:t>
      </w:r>
      <w:r w:rsidRPr="00C14EDC">
        <w:rPr>
          <w:rFonts w:ascii="Arial" w:hAnsi="Arial" w:cs="Arial"/>
          <w:spacing w:val="-6"/>
          <w:sz w:val="24"/>
        </w:rPr>
        <w:t xml:space="preserve"> </w:t>
      </w:r>
      <w:r w:rsidRPr="00C14EDC">
        <w:rPr>
          <w:rFonts w:ascii="Arial" w:hAnsi="Arial" w:cs="Arial"/>
          <w:sz w:val="24"/>
        </w:rPr>
        <w:t>the</w:t>
      </w:r>
      <w:r w:rsidRPr="00C14EDC">
        <w:rPr>
          <w:rFonts w:ascii="Arial" w:hAnsi="Arial" w:cs="Arial"/>
          <w:spacing w:val="-6"/>
          <w:sz w:val="24"/>
        </w:rPr>
        <w:t xml:space="preserve"> </w:t>
      </w:r>
      <w:r w:rsidRPr="00C14EDC">
        <w:rPr>
          <w:rFonts w:ascii="Arial" w:hAnsi="Arial" w:cs="Arial"/>
          <w:sz w:val="24"/>
        </w:rPr>
        <w:t>Decedent</w:t>
      </w:r>
      <w:r w:rsidRPr="00C14EDC">
        <w:rPr>
          <w:rFonts w:ascii="Arial" w:hAnsi="Arial" w:cs="Arial"/>
          <w:spacing w:val="-2"/>
          <w:sz w:val="24"/>
        </w:rPr>
        <w:t xml:space="preserve"> </w:t>
      </w:r>
      <w:r w:rsidRPr="00C14EDC">
        <w:rPr>
          <w:rFonts w:ascii="Arial" w:hAnsi="Arial" w:cs="Arial"/>
          <w:sz w:val="24"/>
        </w:rPr>
        <w:t>and</w:t>
      </w:r>
      <w:r w:rsidRPr="00C14EDC">
        <w:rPr>
          <w:rFonts w:ascii="Arial" w:hAnsi="Arial" w:cs="Arial"/>
          <w:spacing w:val="-5"/>
          <w:sz w:val="24"/>
        </w:rPr>
        <w:t xml:space="preserve"> </w:t>
      </w:r>
      <w:r w:rsidRPr="00C14EDC">
        <w:rPr>
          <w:rFonts w:ascii="Arial" w:hAnsi="Arial" w:cs="Arial"/>
          <w:sz w:val="24"/>
        </w:rPr>
        <w:t>that</w:t>
      </w:r>
      <w:r w:rsidRPr="00C14EDC">
        <w:rPr>
          <w:rFonts w:ascii="Arial" w:hAnsi="Arial" w:cs="Arial"/>
          <w:spacing w:val="-5"/>
          <w:sz w:val="24"/>
        </w:rPr>
        <w:t xml:space="preserve"> </w:t>
      </w:r>
      <w:r w:rsidRPr="00C14EDC">
        <w:rPr>
          <w:rFonts w:ascii="Arial" w:hAnsi="Arial" w:cs="Arial"/>
          <w:sz w:val="24"/>
        </w:rPr>
        <w:t>there</w:t>
      </w:r>
      <w:r w:rsidRPr="00C14EDC">
        <w:rPr>
          <w:rFonts w:ascii="Arial" w:hAnsi="Arial" w:cs="Arial"/>
          <w:spacing w:val="-5"/>
          <w:sz w:val="24"/>
        </w:rPr>
        <w:t xml:space="preserve"> </w:t>
      </w:r>
      <w:r w:rsidRPr="00C14EDC">
        <w:rPr>
          <w:rFonts w:ascii="Arial" w:hAnsi="Arial" w:cs="Arial"/>
          <w:sz w:val="24"/>
        </w:rPr>
        <w:t>are</w:t>
      </w:r>
      <w:r w:rsidRPr="00C14EDC">
        <w:rPr>
          <w:rFonts w:ascii="Arial" w:hAnsi="Arial" w:cs="Arial"/>
          <w:spacing w:val="-6"/>
          <w:sz w:val="24"/>
        </w:rPr>
        <w:t xml:space="preserve"> </w:t>
      </w:r>
      <w:r w:rsidRPr="00C14EDC">
        <w:rPr>
          <w:rFonts w:ascii="Arial" w:hAnsi="Arial" w:cs="Arial"/>
          <w:sz w:val="24"/>
        </w:rPr>
        <w:t xml:space="preserve">not additional heirs of the same or closer degree according to O.C.G.A. § 53-2-1. These facts must allow the Court to rule out the possibility that there may be other heirs of the </w:t>
      </w:r>
    </w:p>
    <w:p w14:paraId="65A47C54" w14:textId="69586513" w:rsidR="0007411F" w:rsidRPr="00C14EDC" w:rsidRDefault="0007411F" w:rsidP="00351214">
      <w:pPr>
        <w:pStyle w:val="ListParagraph"/>
        <w:numPr>
          <w:ilvl w:val="1"/>
          <w:numId w:val="1"/>
        </w:numPr>
        <w:tabs>
          <w:tab w:val="left" w:pos="1641"/>
        </w:tabs>
        <w:ind w:right="157"/>
        <w:rPr>
          <w:rFonts w:ascii="Arial" w:hAnsi="Arial" w:cs="Arial"/>
          <w:sz w:val="24"/>
        </w:rPr>
      </w:pPr>
      <w:r w:rsidRPr="00C14EDC">
        <w:rPr>
          <w:rFonts w:ascii="Arial" w:hAnsi="Arial" w:cs="Arial"/>
          <w:sz w:val="24"/>
        </w:rPr>
        <w:lastRenderedPageBreak/>
        <w:t>same or closer degree who have not been listed. Provide the date of death of any deceased heirs and the name of the deceased heir’s Personal Representative if applicable. The Personal Representative of a deceased heir is authorized to consent on behalf</w:t>
      </w:r>
      <w:r w:rsidRPr="00C14EDC">
        <w:rPr>
          <w:rFonts w:ascii="Arial" w:hAnsi="Arial" w:cs="Arial"/>
          <w:spacing w:val="-14"/>
          <w:sz w:val="24"/>
        </w:rPr>
        <w:t xml:space="preserve"> </w:t>
      </w:r>
      <w:r w:rsidRPr="00C14EDC">
        <w:rPr>
          <w:rFonts w:ascii="Arial" w:hAnsi="Arial" w:cs="Arial"/>
          <w:sz w:val="24"/>
        </w:rPr>
        <w:t>of</w:t>
      </w:r>
      <w:r w:rsidRPr="00C14EDC">
        <w:rPr>
          <w:rFonts w:ascii="Arial" w:hAnsi="Arial" w:cs="Arial"/>
          <w:spacing w:val="-12"/>
          <w:sz w:val="24"/>
        </w:rPr>
        <w:t xml:space="preserve"> </w:t>
      </w:r>
      <w:r w:rsidRPr="00C14EDC">
        <w:rPr>
          <w:rFonts w:ascii="Arial" w:hAnsi="Arial" w:cs="Arial"/>
          <w:sz w:val="24"/>
        </w:rPr>
        <w:t>that</w:t>
      </w:r>
      <w:r w:rsidRPr="00C14EDC">
        <w:rPr>
          <w:rFonts w:ascii="Arial" w:hAnsi="Arial" w:cs="Arial"/>
          <w:spacing w:val="-13"/>
          <w:sz w:val="24"/>
        </w:rPr>
        <w:t xml:space="preserve"> </w:t>
      </w:r>
      <w:r w:rsidRPr="00C14EDC">
        <w:rPr>
          <w:rFonts w:ascii="Arial" w:hAnsi="Arial" w:cs="Arial"/>
          <w:sz w:val="24"/>
        </w:rPr>
        <w:t>heir.</w:t>
      </w:r>
      <w:r w:rsidRPr="00C14EDC">
        <w:rPr>
          <w:rFonts w:ascii="Arial" w:hAnsi="Arial" w:cs="Arial"/>
          <w:spacing w:val="36"/>
          <w:sz w:val="24"/>
        </w:rPr>
        <w:t xml:space="preserve"> </w:t>
      </w:r>
      <w:r w:rsidRPr="00C14EDC">
        <w:rPr>
          <w:rFonts w:ascii="Arial" w:hAnsi="Arial" w:cs="Arial"/>
          <w:sz w:val="24"/>
        </w:rPr>
        <w:t>O.C.G.A.</w:t>
      </w:r>
      <w:r w:rsidRPr="00C14EDC">
        <w:rPr>
          <w:rFonts w:ascii="Arial" w:hAnsi="Arial" w:cs="Arial"/>
          <w:spacing w:val="-12"/>
          <w:sz w:val="24"/>
        </w:rPr>
        <w:t xml:space="preserve"> </w:t>
      </w:r>
      <w:r w:rsidRPr="00C14EDC">
        <w:rPr>
          <w:rFonts w:ascii="Arial" w:hAnsi="Arial" w:cs="Arial"/>
          <w:sz w:val="24"/>
        </w:rPr>
        <w:t>§</w:t>
      </w:r>
      <w:r w:rsidRPr="00C14EDC">
        <w:rPr>
          <w:rFonts w:ascii="Arial" w:hAnsi="Arial" w:cs="Arial"/>
          <w:spacing w:val="-12"/>
          <w:sz w:val="24"/>
        </w:rPr>
        <w:t xml:space="preserve"> </w:t>
      </w:r>
      <w:r w:rsidRPr="00C14EDC">
        <w:rPr>
          <w:rFonts w:ascii="Arial" w:hAnsi="Arial" w:cs="Arial"/>
          <w:sz w:val="24"/>
        </w:rPr>
        <w:t>53-6-30.</w:t>
      </w:r>
      <w:r w:rsidRPr="00C14EDC">
        <w:rPr>
          <w:rFonts w:ascii="Arial" w:hAnsi="Arial" w:cs="Arial"/>
          <w:spacing w:val="36"/>
          <w:sz w:val="24"/>
        </w:rPr>
        <w:t xml:space="preserve"> </w:t>
      </w:r>
      <w:r w:rsidRPr="00C14EDC">
        <w:rPr>
          <w:rFonts w:ascii="Arial" w:hAnsi="Arial" w:cs="Arial"/>
          <w:sz w:val="24"/>
        </w:rPr>
        <w:t>[NOTE:</w:t>
      </w:r>
      <w:r w:rsidRPr="00C14EDC">
        <w:rPr>
          <w:rFonts w:ascii="Arial" w:hAnsi="Arial" w:cs="Arial"/>
          <w:spacing w:val="-11"/>
          <w:sz w:val="24"/>
        </w:rPr>
        <w:t xml:space="preserve"> </w:t>
      </w:r>
      <w:r w:rsidRPr="00C14EDC">
        <w:rPr>
          <w:rFonts w:ascii="Arial" w:hAnsi="Arial" w:cs="Arial"/>
          <w:sz w:val="24"/>
        </w:rPr>
        <w:t>If</w:t>
      </w:r>
      <w:r w:rsidRPr="00C14EDC">
        <w:rPr>
          <w:rFonts w:ascii="Arial" w:hAnsi="Arial" w:cs="Arial"/>
          <w:spacing w:val="-6"/>
          <w:sz w:val="24"/>
        </w:rPr>
        <w:t xml:space="preserve"> </w:t>
      </w:r>
      <w:r w:rsidRPr="00C14EDC">
        <w:rPr>
          <w:rFonts w:ascii="Arial" w:hAnsi="Arial" w:cs="Arial"/>
          <w:sz w:val="24"/>
        </w:rPr>
        <w:t>you</w:t>
      </w:r>
      <w:r w:rsidRPr="00C14EDC">
        <w:rPr>
          <w:rFonts w:ascii="Arial" w:hAnsi="Arial" w:cs="Arial"/>
          <w:spacing w:val="-13"/>
          <w:sz w:val="24"/>
        </w:rPr>
        <w:t xml:space="preserve"> </w:t>
      </w:r>
      <w:r w:rsidRPr="00C14EDC">
        <w:rPr>
          <w:rFonts w:ascii="Arial" w:hAnsi="Arial" w:cs="Arial"/>
          <w:sz w:val="24"/>
        </w:rPr>
        <w:t>are</w:t>
      </w:r>
      <w:r w:rsidRPr="00C14EDC">
        <w:rPr>
          <w:rFonts w:ascii="Arial" w:hAnsi="Arial" w:cs="Arial"/>
          <w:spacing w:val="-15"/>
          <w:sz w:val="24"/>
        </w:rPr>
        <w:t xml:space="preserve"> </w:t>
      </w:r>
      <w:r w:rsidRPr="00C14EDC">
        <w:rPr>
          <w:rFonts w:ascii="Arial" w:hAnsi="Arial" w:cs="Arial"/>
          <w:sz w:val="24"/>
        </w:rPr>
        <w:t>uncertain</w:t>
      </w:r>
      <w:r w:rsidRPr="00C14EDC">
        <w:rPr>
          <w:rFonts w:ascii="Arial" w:hAnsi="Arial" w:cs="Arial"/>
          <w:spacing w:val="-13"/>
          <w:sz w:val="24"/>
        </w:rPr>
        <w:t xml:space="preserve"> </w:t>
      </w:r>
      <w:r w:rsidRPr="00C14EDC">
        <w:rPr>
          <w:rFonts w:ascii="Arial" w:hAnsi="Arial" w:cs="Arial"/>
          <w:sz w:val="24"/>
        </w:rPr>
        <w:t>how</w:t>
      </w:r>
      <w:r w:rsidRPr="00C14EDC">
        <w:rPr>
          <w:rFonts w:ascii="Arial" w:hAnsi="Arial" w:cs="Arial"/>
          <w:spacing w:val="-14"/>
          <w:sz w:val="24"/>
        </w:rPr>
        <w:t xml:space="preserve"> </w:t>
      </w:r>
      <w:r w:rsidRPr="00C14EDC">
        <w:rPr>
          <w:rFonts w:ascii="Arial" w:hAnsi="Arial" w:cs="Arial"/>
          <w:sz w:val="24"/>
        </w:rPr>
        <w:t>to</w:t>
      </w:r>
      <w:r w:rsidRPr="00C14EDC">
        <w:rPr>
          <w:rFonts w:ascii="Arial" w:hAnsi="Arial" w:cs="Arial"/>
          <w:spacing w:val="-12"/>
          <w:sz w:val="24"/>
        </w:rPr>
        <w:t xml:space="preserve"> </w:t>
      </w:r>
      <w:r w:rsidRPr="00C14EDC">
        <w:rPr>
          <w:rFonts w:ascii="Arial" w:hAnsi="Arial" w:cs="Arial"/>
          <w:sz w:val="24"/>
        </w:rPr>
        <w:t xml:space="preserve">determine the heirs of a Decedent, refer to the “Heirs Determination Worksheet” available from the Probate Court or at </w:t>
      </w:r>
      <w:hyperlink r:id="rId7">
        <w:r w:rsidRPr="00C14EDC">
          <w:rPr>
            <w:rFonts w:ascii="Arial" w:hAnsi="Arial" w:cs="Arial"/>
            <w:sz w:val="24"/>
          </w:rPr>
          <w:t>www.gaprobate.gov.</w:t>
        </w:r>
      </w:hyperlink>
      <w:r w:rsidRPr="00C14EDC">
        <w:rPr>
          <w:rFonts w:ascii="Arial" w:hAnsi="Arial" w:cs="Arial"/>
          <w:sz w:val="24"/>
        </w:rPr>
        <w:t>] Examples of such statement would</w:t>
      </w:r>
      <w:r w:rsidRPr="00C14EDC">
        <w:rPr>
          <w:rFonts w:ascii="Arial" w:hAnsi="Arial" w:cs="Arial"/>
          <w:spacing w:val="49"/>
          <w:sz w:val="24"/>
        </w:rPr>
        <w:t xml:space="preserve"> </w:t>
      </w:r>
      <w:r w:rsidRPr="00C14EDC">
        <w:rPr>
          <w:rFonts w:ascii="Arial" w:hAnsi="Arial" w:cs="Arial"/>
          <w:sz w:val="24"/>
        </w:rPr>
        <w:t>be:</w:t>
      </w:r>
    </w:p>
    <w:p w14:paraId="724286C4" w14:textId="77777777" w:rsidR="0007411F" w:rsidRPr="00C14EDC" w:rsidRDefault="0007411F" w:rsidP="00351214">
      <w:pPr>
        <w:pStyle w:val="ListParagraph"/>
        <w:numPr>
          <w:ilvl w:val="2"/>
          <w:numId w:val="1"/>
        </w:numPr>
        <w:tabs>
          <w:tab w:val="left" w:pos="1958"/>
        </w:tabs>
        <w:spacing w:before="1"/>
        <w:rPr>
          <w:rFonts w:ascii="Arial" w:hAnsi="Arial" w:cs="Arial"/>
          <w:sz w:val="24"/>
        </w:rPr>
      </w:pPr>
      <w:r w:rsidRPr="00C14EDC">
        <w:rPr>
          <w:rFonts w:ascii="Arial" w:hAnsi="Arial" w:cs="Arial"/>
          <w:sz w:val="24"/>
        </w:rPr>
        <w:t>“Decedent</w:t>
      </w:r>
      <w:r w:rsidRPr="00C14EDC">
        <w:rPr>
          <w:rFonts w:ascii="Arial" w:hAnsi="Arial" w:cs="Arial"/>
          <w:spacing w:val="-8"/>
          <w:sz w:val="24"/>
        </w:rPr>
        <w:t xml:space="preserve"> </w:t>
      </w:r>
      <w:r w:rsidRPr="00C14EDC">
        <w:rPr>
          <w:rFonts w:ascii="Arial" w:hAnsi="Arial" w:cs="Arial"/>
          <w:sz w:val="24"/>
        </w:rPr>
        <w:t>was</w:t>
      </w:r>
      <w:r w:rsidRPr="00C14EDC">
        <w:rPr>
          <w:rFonts w:ascii="Arial" w:hAnsi="Arial" w:cs="Arial"/>
          <w:spacing w:val="-9"/>
          <w:sz w:val="24"/>
        </w:rPr>
        <w:t xml:space="preserve"> </w:t>
      </w:r>
      <w:r w:rsidRPr="00C14EDC">
        <w:rPr>
          <w:rFonts w:ascii="Arial" w:hAnsi="Arial" w:cs="Arial"/>
          <w:sz w:val="24"/>
        </w:rPr>
        <w:t>or</w:t>
      </w:r>
      <w:r w:rsidRPr="00C14EDC">
        <w:rPr>
          <w:rFonts w:ascii="Arial" w:hAnsi="Arial" w:cs="Arial"/>
          <w:spacing w:val="-9"/>
          <w:sz w:val="24"/>
        </w:rPr>
        <w:t xml:space="preserve"> </w:t>
      </w:r>
      <w:r w:rsidRPr="00C14EDC">
        <w:rPr>
          <w:rFonts w:ascii="Arial" w:hAnsi="Arial" w:cs="Arial"/>
          <w:sz w:val="24"/>
        </w:rPr>
        <w:t>was</w:t>
      </w:r>
      <w:r w:rsidRPr="00C14EDC">
        <w:rPr>
          <w:rFonts w:ascii="Arial" w:hAnsi="Arial" w:cs="Arial"/>
          <w:spacing w:val="-6"/>
          <w:sz w:val="24"/>
        </w:rPr>
        <w:t xml:space="preserve"> </w:t>
      </w:r>
      <w:r w:rsidRPr="00C14EDC">
        <w:rPr>
          <w:rFonts w:ascii="Arial" w:hAnsi="Arial" w:cs="Arial"/>
          <w:sz w:val="24"/>
        </w:rPr>
        <w:t>not</w:t>
      </w:r>
      <w:r w:rsidRPr="00C14EDC">
        <w:rPr>
          <w:rFonts w:ascii="Arial" w:hAnsi="Arial" w:cs="Arial"/>
          <w:spacing w:val="-8"/>
          <w:sz w:val="24"/>
        </w:rPr>
        <w:t xml:space="preserve"> </w:t>
      </w:r>
      <w:r w:rsidRPr="00C14EDC">
        <w:rPr>
          <w:rFonts w:ascii="Arial" w:hAnsi="Arial" w:cs="Arial"/>
          <w:sz w:val="24"/>
        </w:rPr>
        <w:t>married</w:t>
      </w:r>
      <w:r w:rsidRPr="00C14EDC">
        <w:rPr>
          <w:rFonts w:ascii="Arial" w:hAnsi="Arial" w:cs="Arial"/>
          <w:spacing w:val="-9"/>
          <w:sz w:val="24"/>
        </w:rPr>
        <w:t xml:space="preserve"> </w:t>
      </w:r>
      <w:r w:rsidRPr="00C14EDC">
        <w:rPr>
          <w:rFonts w:ascii="Arial" w:hAnsi="Arial" w:cs="Arial"/>
          <w:sz w:val="24"/>
        </w:rPr>
        <w:t>at</w:t>
      </w:r>
      <w:r w:rsidRPr="00C14EDC">
        <w:rPr>
          <w:rFonts w:ascii="Arial" w:hAnsi="Arial" w:cs="Arial"/>
          <w:spacing w:val="-8"/>
          <w:sz w:val="24"/>
        </w:rPr>
        <w:t xml:space="preserve"> </w:t>
      </w:r>
      <w:r w:rsidRPr="00C14EDC">
        <w:rPr>
          <w:rFonts w:ascii="Arial" w:hAnsi="Arial" w:cs="Arial"/>
          <w:sz w:val="24"/>
        </w:rPr>
        <w:t>the</w:t>
      </w:r>
      <w:r w:rsidRPr="00C14EDC">
        <w:rPr>
          <w:rFonts w:ascii="Arial" w:hAnsi="Arial" w:cs="Arial"/>
          <w:spacing w:val="-9"/>
          <w:sz w:val="24"/>
        </w:rPr>
        <w:t xml:space="preserve"> </w:t>
      </w:r>
      <w:r w:rsidRPr="00C14EDC">
        <w:rPr>
          <w:rFonts w:ascii="Arial" w:hAnsi="Arial" w:cs="Arial"/>
          <w:sz w:val="24"/>
        </w:rPr>
        <w:t>time</w:t>
      </w:r>
      <w:r w:rsidRPr="00C14EDC">
        <w:rPr>
          <w:rFonts w:ascii="Arial" w:hAnsi="Arial" w:cs="Arial"/>
          <w:spacing w:val="-8"/>
          <w:sz w:val="24"/>
        </w:rPr>
        <w:t xml:space="preserve"> </w:t>
      </w:r>
      <w:r w:rsidRPr="00C14EDC">
        <w:rPr>
          <w:rFonts w:ascii="Arial" w:hAnsi="Arial" w:cs="Arial"/>
          <w:sz w:val="24"/>
        </w:rPr>
        <w:t>of</w:t>
      </w:r>
      <w:r w:rsidRPr="00C14EDC">
        <w:rPr>
          <w:rFonts w:ascii="Arial" w:hAnsi="Arial" w:cs="Arial"/>
          <w:spacing w:val="-9"/>
          <w:sz w:val="24"/>
        </w:rPr>
        <w:t xml:space="preserve"> </w:t>
      </w:r>
      <w:r w:rsidRPr="00C14EDC">
        <w:rPr>
          <w:rFonts w:ascii="Arial" w:hAnsi="Arial" w:cs="Arial"/>
          <w:sz w:val="24"/>
        </w:rPr>
        <w:t>his</w:t>
      </w:r>
      <w:r w:rsidRPr="00C14EDC">
        <w:rPr>
          <w:rFonts w:ascii="Arial" w:hAnsi="Arial" w:cs="Arial"/>
          <w:spacing w:val="-8"/>
          <w:sz w:val="24"/>
        </w:rPr>
        <w:t xml:space="preserve"> </w:t>
      </w:r>
      <w:r w:rsidRPr="00C14EDC">
        <w:rPr>
          <w:rFonts w:ascii="Arial" w:hAnsi="Arial" w:cs="Arial"/>
          <w:sz w:val="24"/>
        </w:rPr>
        <w:t>death</w:t>
      </w:r>
      <w:r w:rsidRPr="00C14EDC">
        <w:rPr>
          <w:rFonts w:ascii="Arial" w:hAnsi="Arial" w:cs="Arial"/>
          <w:spacing w:val="-8"/>
          <w:sz w:val="24"/>
        </w:rPr>
        <w:t xml:space="preserve"> </w:t>
      </w:r>
      <w:r w:rsidRPr="00C14EDC">
        <w:rPr>
          <w:rFonts w:ascii="Arial" w:hAnsi="Arial" w:cs="Arial"/>
          <w:sz w:val="24"/>
        </w:rPr>
        <w:t>and</w:t>
      </w:r>
      <w:r w:rsidRPr="00C14EDC">
        <w:rPr>
          <w:rFonts w:ascii="Arial" w:hAnsi="Arial" w:cs="Arial"/>
          <w:spacing w:val="-9"/>
          <w:sz w:val="24"/>
        </w:rPr>
        <w:t xml:space="preserve"> </w:t>
      </w:r>
      <w:r w:rsidRPr="00C14EDC">
        <w:rPr>
          <w:rFonts w:ascii="Arial" w:hAnsi="Arial" w:cs="Arial"/>
          <w:sz w:val="24"/>
        </w:rPr>
        <w:t>had</w:t>
      </w:r>
      <w:r w:rsidRPr="00C14EDC">
        <w:rPr>
          <w:rFonts w:ascii="Arial" w:hAnsi="Arial" w:cs="Arial"/>
          <w:spacing w:val="-9"/>
          <w:sz w:val="24"/>
        </w:rPr>
        <w:t xml:space="preserve"> </w:t>
      </w:r>
      <w:r w:rsidRPr="00C14EDC">
        <w:rPr>
          <w:rFonts w:ascii="Arial" w:hAnsi="Arial" w:cs="Arial"/>
          <w:sz w:val="24"/>
        </w:rPr>
        <w:t>no</w:t>
      </w:r>
      <w:r w:rsidRPr="00C14EDC">
        <w:rPr>
          <w:rFonts w:ascii="Arial" w:hAnsi="Arial" w:cs="Arial"/>
          <w:spacing w:val="-9"/>
          <w:sz w:val="24"/>
        </w:rPr>
        <w:t xml:space="preserve"> </w:t>
      </w:r>
      <w:r w:rsidRPr="00C14EDC">
        <w:rPr>
          <w:rFonts w:ascii="Arial" w:hAnsi="Arial" w:cs="Arial"/>
          <w:sz w:val="24"/>
        </w:rPr>
        <w:t>children</w:t>
      </w:r>
      <w:r w:rsidRPr="00C14EDC">
        <w:rPr>
          <w:rFonts w:ascii="Arial" w:hAnsi="Arial" w:cs="Arial"/>
          <w:spacing w:val="-9"/>
          <w:sz w:val="24"/>
        </w:rPr>
        <w:t xml:space="preserve"> </w:t>
      </w:r>
      <w:r w:rsidRPr="00C14EDC">
        <w:rPr>
          <w:rFonts w:ascii="Arial" w:hAnsi="Arial" w:cs="Arial"/>
          <w:sz w:val="24"/>
        </w:rPr>
        <w:t>born,</w:t>
      </w:r>
    </w:p>
    <w:p w14:paraId="10F7DE34" w14:textId="77777777" w:rsidR="0007411F" w:rsidRPr="00C14EDC" w:rsidRDefault="0007411F" w:rsidP="00351214">
      <w:pPr>
        <w:pStyle w:val="BodyText"/>
        <w:spacing w:before="72"/>
        <w:ind w:left="1640" w:right="158"/>
        <w:rPr>
          <w:rFonts w:ascii="Arial" w:hAnsi="Arial" w:cs="Arial"/>
        </w:rPr>
      </w:pPr>
      <w:r w:rsidRPr="00C14EDC">
        <w:rPr>
          <w:rFonts w:ascii="Arial" w:hAnsi="Arial" w:cs="Arial"/>
        </w:rPr>
        <w:t xml:space="preserve">adopted, living or deceased, other than listed herein”; (b) “Decedent had no other </w:t>
      </w:r>
      <w:proofErr w:type="gramStart"/>
      <w:r w:rsidRPr="00C14EDC">
        <w:rPr>
          <w:rFonts w:ascii="Arial" w:hAnsi="Arial" w:cs="Arial"/>
        </w:rPr>
        <w:t>siblings</w:t>
      </w:r>
      <w:proofErr w:type="gramEnd"/>
      <w:r w:rsidRPr="00C14EDC">
        <w:rPr>
          <w:rFonts w:ascii="Arial" w:hAnsi="Arial" w:cs="Arial"/>
        </w:rPr>
        <w:t xml:space="preserve"> half or whole other than those listed herein”; (c) “the Decedent’s brother who died previously had no other children born, adopted, living or deceased, other than listed herein.”</w:t>
      </w:r>
    </w:p>
    <w:p w14:paraId="10142D83" w14:textId="77777777" w:rsidR="0007411F" w:rsidRPr="00C14EDC" w:rsidRDefault="0007411F" w:rsidP="00351214">
      <w:pPr>
        <w:pStyle w:val="ListParagraph"/>
        <w:numPr>
          <w:ilvl w:val="1"/>
          <w:numId w:val="1"/>
        </w:numPr>
        <w:tabs>
          <w:tab w:val="left" w:pos="1641"/>
        </w:tabs>
        <w:ind w:right="160"/>
        <w:rPr>
          <w:rFonts w:ascii="Arial" w:hAnsi="Arial" w:cs="Arial"/>
          <w:sz w:val="24"/>
        </w:rPr>
      </w:pPr>
      <w:r w:rsidRPr="00C14EDC">
        <w:rPr>
          <w:rFonts w:ascii="Arial" w:hAnsi="Arial" w:cs="Arial"/>
          <w:sz w:val="24"/>
        </w:rPr>
        <w:t>Use Supplement 2 if the Court determines it is appropriate to appoint a special</w:t>
      </w:r>
      <w:r w:rsidRPr="00C14EDC">
        <w:rPr>
          <w:rFonts w:ascii="Arial" w:hAnsi="Arial" w:cs="Arial"/>
          <w:spacing w:val="-40"/>
          <w:sz w:val="24"/>
        </w:rPr>
        <w:t xml:space="preserve"> </w:t>
      </w:r>
      <w:r w:rsidRPr="00C14EDC">
        <w:rPr>
          <w:rFonts w:ascii="Arial" w:hAnsi="Arial" w:cs="Arial"/>
          <w:sz w:val="24"/>
        </w:rPr>
        <w:t>process server.</w:t>
      </w:r>
    </w:p>
    <w:p w14:paraId="7122AC0A" w14:textId="77777777" w:rsidR="0007411F" w:rsidRPr="00C14EDC" w:rsidRDefault="0007411F" w:rsidP="00351214">
      <w:pPr>
        <w:pStyle w:val="ListParagraph"/>
        <w:numPr>
          <w:ilvl w:val="1"/>
          <w:numId w:val="1"/>
        </w:numPr>
        <w:tabs>
          <w:tab w:val="left" w:pos="1641"/>
        </w:tabs>
        <w:rPr>
          <w:rFonts w:ascii="Arial" w:hAnsi="Arial" w:cs="Arial"/>
          <w:sz w:val="24"/>
        </w:rPr>
      </w:pPr>
      <w:r w:rsidRPr="00C14EDC">
        <w:rPr>
          <w:rFonts w:ascii="Arial" w:hAnsi="Arial" w:cs="Arial"/>
          <w:sz w:val="24"/>
        </w:rPr>
        <w:t>Use Supplement 3 when an additional certificate of service is</w:t>
      </w:r>
      <w:r w:rsidRPr="00C14EDC">
        <w:rPr>
          <w:rFonts w:ascii="Arial" w:hAnsi="Arial" w:cs="Arial"/>
          <w:spacing w:val="-3"/>
          <w:sz w:val="24"/>
        </w:rPr>
        <w:t xml:space="preserve"> </w:t>
      </w:r>
      <w:r w:rsidRPr="00C14EDC">
        <w:rPr>
          <w:rFonts w:ascii="Arial" w:hAnsi="Arial" w:cs="Arial"/>
          <w:sz w:val="24"/>
        </w:rPr>
        <w:t>necessary.</w:t>
      </w:r>
    </w:p>
    <w:p w14:paraId="5A2EF757" w14:textId="77777777" w:rsidR="0007411F" w:rsidRPr="00C14EDC" w:rsidRDefault="0007411F" w:rsidP="00351214">
      <w:pPr>
        <w:pStyle w:val="ListParagraph"/>
        <w:numPr>
          <w:ilvl w:val="1"/>
          <w:numId w:val="1"/>
        </w:numPr>
        <w:tabs>
          <w:tab w:val="left" w:pos="1641"/>
        </w:tabs>
        <w:ind w:right="159"/>
        <w:rPr>
          <w:rFonts w:ascii="Arial" w:hAnsi="Arial" w:cs="Arial"/>
          <w:sz w:val="24"/>
        </w:rPr>
      </w:pPr>
      <w:r w:rsidRPr="00C14EDC">
        <w:rPr>
          <w:rFonts w:ascii="Arial" w:hAnsi="Arial" w:cs="Arial"/>
          <w:sz w:val="24"/>
        </w:rPr>
        <w:t>Exhibits should be labeled at the bottom of each exhibit as Exhibit “A,” Exhibit “B,” etc. in consecutive order. The corresponding letter of each said exhibit should be inserted into the appropriate place in the</w:t>
      </w:r>
      <w:r w:rsidRPr="00C14EDC">
        <w:rPr>
          <w:rFonts w:ascii="Arial" w:hAnsi="Arial" w:cs="Arial"/>
          <w:spacing w:val="-4"/>
          <w:sz w:val="24"/>
        </w:rPr>
        <w:t xml:space="preserve"> </w:t>
      </w:r>
      <w:r w:rsidRPr="00C14EDC">
        <w:rPr>
          <w:rFonts w:ascii="Arial" w:hAnsi="Arial" w:cs="Arial"/>
          <w:sz w:val="24"/>
        </w:rPr>
        <w:t>form.</w:t>
      </w:r>
    </w:p>
    <w:p w14:paraId="56D39A3F" w14:textId="77777777" w:rsidR="0007411F" w:rsidRPr="00C14EDC" w:rsidRDefault="0007411F" w:rsidP="00351214">
      <w:pPr>
        <w:pStyle w:val="ListParagraph"/>
        <w:numPr>
          <w:ilvl w:val="1"/>
          <w:numId w:val="1"/>
        </w:numPr>
        <w:tabs>
          <w:tab w:val="left" w:pos="1641"/>
        </w:tabs>
        <w:spacing w:before="181"/>
        <w:ind w:right="155"/>
        <w:rPr>
          <w:rFonts w:ascii="Arial" w:hAnsi="Arial" w:cs="Arial"/>
          <w:sz w:val="24"/>
        </w:rPr>
      </w:pPr>
      <w:r w:rsidRPr="00C14EDC">
        <w:rPr>
          <w:rFonts w:ascii="Arial" w:hAnsi="Arial" w:cs="Arial"/>
          <w:sz w:val="24"/>
        </w:rPr>
        <w:t>According to Uniform Probate Court Rule 5.6 (A), unless the Court specifically 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w:t>
      </w:r>
      <w:r w:rsidRPr="00C14EDC">
        <w:rPr>
          <w:rFonts w:ascii="Arial" w:hAnsi="Arial" w:cs="Arial"/>
          <w:spacing w:val="-6"/>
          <w:sz w:val="24"/>
        </w:rPr>
        <w:t xml:space="preserve"> </w:t>
      </w:r>
      <w:r w:rsidRPr="00C14EDC">
        <w:rPr>
          <w:rFonts w:ascii="Arial" w:hAnsi="Arial" w:cs="Arial"/>
          <w:sz w:val="24"/>
        </w:rPr>
        <w:t>Court.</w:t>
      </w:r>
    </w:p>
    <w:p w14:paraId="0ED15455" w14:textId="77777777" w:rsidR="0007411F" w:rsidRPr="00F2677B" w:rsidRDefault="0007411F" w:rsidP="00351214">
      <w:pPr>
        <w:pStyle w:val="ListParagraph"/>
        <w:numPr>
          <w:ilvl w:val="0"/>
          <w:numId w:val="1"/>
        </w:numPr>
        <w:tabs>
          <w:tab w:val="left" w:pos="1280"/>
          <w:tab w:val="left" w:pos="1281"/>
        </w:tabs>
        <w:ind w:hanging="581"/>
        <w:jc w:val="left"/>
        <w:rPr>
          <w:rFonts w:ascii="Arial" w:hAnsi="Arial" w:cs="Arial"/>
          <w:sz w:val="24"/>
          <w:u w:val="single"/>
        </w:rPr>
      </w:pPr>
      <w:r w:rsidRPr="00F2677B">
        <w:rPr>
          <w:rFonts w:ascii="Arial" w:hAnsi="Arial" w:cs="Arial"/>
          <w:sz w:val="24"/>
          <w:u w:val="single"/>
        </w:rPr>
        <w:t>General</w:t>
      </w:r>
      <w:r w:rsidRPr="00F2677B">
        <w:rPr>
          <w:rFonts w:ascii="Arial" w:hAnsi="Arial" w:cs="Arial"/>
          <w:spacing w:val="1"/>
          <w:sz w:val="24"/>
          <w:u w:val="single"/>
        </w:rPr>
        <w:t xml:space="preserve"> </w:t>
      </w:r>
      <w:r w:rsidRPr="00F2677B">
        <w:rPr>
          <w:rFonts w:ascii="Arial" w:hAnsi="Arial" w:cs="Arial"/>
          <w:sz w:val="24"/>
          <w:u w:val="single"/>
        </w:rPr>
        <w:t>Instructions</w:t>
      </w:r>
    </w:p>
    <w:p w14:paraId="0F9CF482" w14:textId="77777777" w:rsidR="0007411F" w:rsidRPr="00C14EDC" w:rsidRDefault="0007411F" w:rsidP="00351214">
      <w:pPr>
        <w:pStyle w:val="BodyText"/>
        <w:spacing w:before="180"/>
        <w:ind w:left="1640" w:right="156"/>
        <w:rPr>
          <w:rFonts w:ascii="Arial" w:hAnsi="Arial" w:cs="Arial"/>
        </w:rPr>
      </w:pPr>
      <w:r w:rsidRPr="00C14EDC">
        <w:rPr>
          <w:rFonts w:ascii="Arial" w:hAnsi="Arial" w:cs="Arial"/>
        </w:rPr>
        <w:t xml:space="preserve">General instructions applicable to all Georgia Probate Court Standard Forms are available in each Probate Court or at </w:t>
      </w:r>
      <w:hyperlink r:id="rId8">
        <w:r w:rsidRPr="00C14EDC">
          <w:rPr>
            <w:rFonts w:ascii="Arial" w:hAnsi="Arial" w:cs="Arial"/>
          </w:rPr>
          <w:t>www.gaprobate.gov,</w:t>
        </w:r>
      </w:hyperlink>
      <w:r w:rsidRPr="00C14EDC">
        <w:rPr>
          <w:rFonts w:ascii="Arial" w:hAnsi="Arial" w:cs="Arial"/>
        </w:rPr>
        <w:t xml:space="preserve"> labeled GPCSF 1.</w:t>
      </w:r>
    </w:p>
    <w:p w14:paraId="76FCC586" w14:textId="77777777" w:rsidR="0007411F" w:rsidRPr="00C14EDC" w:rsidRDefault="0007411F" w:rsidP="00351214">
      <w:pPr>
        <w:rPr>
          <w:rFonts w:ascii="Arial" w:hAnsi="Arial" w:cs="Arial"/>
        </w:rPr>
      </w:pPr>
    </w:p>
    <w:sectPr w:rsidR="0007411F" w:rsidRPr="00C14EDC" w:rsidSect="002037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B5705" w14:textId="77777777" w:rsidR="002A0BDD" w:rsidRDefault="002A0BDD" w:rsidP="00AE1B05">
      <w:r>
        <w:separator/>
      </w:r>
    </w:p>
  </w:endnote>
  <w:endnote w:type="continuationSeparator" w:id="0">
    <w:p w14:paraId="4ECBEC34" w14:textId="77777777" w:rsidR="002A0BDD" w:rsidRDefault="002A0BDD" w:rsidP="00AE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1825" w14:textId="77777777" w:rsidR="002E3820" w:rsidRDefault="002E3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B9C8" w14:textId="6F044C12" w:rsidR="0043126F" w:rsidRDefault="00DD679D">
    <w:pPr>
      <w:pStyle w:val="BodyText"/>
      <w:spacing w:line="14" w:lineRule="auto"/>
      <w:rPr>
        <w:sz w:val="20"/>
      </w:rPr>
    </w:pPr>
    <w:bookmarkStart w:id="0" w:name="_GoBack"/>
    <w:r>
      <w:rPr>
        <w:noProof/>
      </w:rPr>
      <w:drawing>
        <wp:anchor distT="0" distB="0" distL="114300" distR="114300" simplePos="0" relativeHeight="251660288" behindDoc="0" locked="0" layoutInCell="1" allowOverlap="1" wp14:anchorId="046C9721" wp14:editId="7A447034">
          <wp:simplePos x="0" y="0"/>
          <wp:positionH relativeFrom="column">
            <wp:posOffset>5586413</wp:posOffset>
          </wp:positionH>
          <wp:positionV relativeFrom="paragraph">
            <wp:posOffset>103903</wp:posOffset>
          </wp:positionV>
          <wp:extent cx="264160" cy="285932"/>
          <wp:effectExtent l="0" t="0" r="2540" b="635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64863" cy="286692"/>
                  </a:xfrm>
                  <a:prstGeom prst="rect">
                    <a:avLst/>
                  </a:prstGeom>
                </pic:spPr>
              </pic:pic>
            </a:graphicData>
          </a:graphic>
          <wp14:sizeRelH relativeFrom="page">
            <wp14:pctWidth>0</wp14:pctWidth>
          </wp14:sizeRelH>
          <wp14:sizeRelV relativeFrom="page">
            <wp14:pctHeight>0</wp14:pctHeight>
          </wp14:sizeRelV>
        </wp:anchor>
      </w:drawing>
    </w:r>
    <w:bookmarkEnd w:id="0"/>
    <w:r w:rsidR="002A0BDD">
      <w:rPr>
        <w:noProof/>
      </w:rPr>
      <w:pict w14:anchorId="7C3AB265">
        <v:shapetype id="_x0000_t202" coordsize="21600,21600" o:spt="202" path="m,l,21600r21600,l21600,xe">
          <v:stroke joinstyle="miter"/>
          <v:path gradientshapeok="t" o:connecttype="rect"/>
        </v:shapetype>
        <v:shape id="Text Box 3" o:spid="_x0000_s2049" type="#_x0000_t202" style="position:absolute;margin-left:120.5pt;margin-top:742.15pt;width:212.95pt;height:2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" filled="f" stroked="f">
          <o:lock v:ext="edit" aspectratio="t" verticies="t" text="t" shapetype="t"/>
          <v:textbox inset="0,0,0,0">
            <w:txbxContent>
              <w:p w14:paraId="135CD87A" w14:textId="4CB985EF" w:rsidR="0043126F" w:rsidRDefault="002A0BDD">
                <w:pPr>
                  <w:spacing w:before="12"/>
                  <w:ind w:left="20"/>
                  <w:rPr>
                    <w:sz w:val="18"/>
                  </w:rPr>
                </w:pPr>
                <w:r>
                  <w:rPr>
                    <w:sz w:val="18"/>
                  </w:rPr>
                  <w:t xml:space="preserve">Petition for Order Declaring No </w:t>
                </w:r>
                <w:r>
                  <w:rPr>
                    <w:sz w:val="18"/>
                  </w:rPr>
                  <w:t xml:space="preserve">Administration Necessary </w:t>
                </w:r>
                <w:r w:rsidR="00AE1B05">
                  <w:rPr>
                    <w:sz w:val="18"/>
                  </w:rPr>
                  <w:t xml:space="preserve"> </w:t>
                </w:r>
                <w:r w:rsidR="00AE1B05" w:rsidRPr="00AE1B05">
                  <w:rPr>
                    <w:b/>
                    <w:bCs/>
                    <w:sz w:val="18"/>
                  </w:rPr>
                  <w:t>Instructions</w:t>
                </w:r>
              </w:p>
              <w:p w14:paraId="4996D3F4" w14:textId="77777777" w:rsidR="00AE1B05" w:rsidRDefault="00AE1B05"/>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B3F5" w14:textId="77777777" w:rsidR="002E3820" w:rsidRDefault="002E3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3F874" w14:textId="77777777" w:rsidR="002A0BDD" w:rsidRDefault="002A0BDD" w:rsidP="00AE1B05">
      <w:r>
        <w:separator/>
      </w:r>
    </w:p>
  </w:footnote>
  <w:footnote w:type="continuationSeparator" w:id="0">
    <w:p w14:paraId="54837EFB" w14:textId="77777777" w:rsidR="002A0BDD" w:rsidRDefault="002A0BDD" w:rsidP="00AE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44A7" w14:textId="77777777" w:rsidR="002E3820" w:rsidRDefault="002E3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F5E3" w14:textId="77777777" w:rsidR="002E3820" w:rsidRDefault="002E3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2A30" w14:textId="77777777" w:rsidR="002E3820" w:rsidRDefault="002E3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A95"/>
    <w:multiLevelType w:val="hybridMultilevel"/>
    <w:tmpl w:val="DD78DAA2"/>
    <w:lvl w:ilvl="0" w:tplc="16B0B528">
      <w:start w:val="1"/>
      <w:numFmt w:val="upperRoman"/>
      <w:lvlText w:val="%1."/>
      <w:lvlJc w:val="left"/>
      <w:pPr>
        <w:ind w:left="1280" w:hanging="860"/>
        <w:jc w:val="right"/>
      </w:pPr>
      <w:rPr>
        <w:rFonts w:ascii="Arial" w:eastAsia="Times New Roman" w:hAnsi="Arial" w:cs="Arial"/>
        <w:spacing w:val="-4"/>
        <w:w w:val="99"/>
        <w:sz w:val="24"/>
        <w:szCs w:val="24"/>
      </w:rPr>
    </w:lvl>
    <w:lvl w:ilvl="1" w:tplc="9BCEB2CA">
      <w:start w:val="1"/>
      <w:numFmt w:val="decimal"/>
      <w:lvlText w:val="%2."/>
      <w:lvlJc w:val="left"/>
      <w:pPr>
        <w:ind w:left="1640" w:hanging="360"/>
        <w:jc w:val="left"/>
      </w:pPr>
      <w:rPr>
        <w:rFonts w:ascii="Arial" w:eastAsia="Times New Roman" w:hAnsi="Arial" w:cs="Arial"/>
        <w:spacing w:val="-14"/>
        <w:w w:val="99"/>
        <w:sz w:val="24"/>
        <w:szCs w:val="24"/>
      </w:rPr>
    </w:lvl>
    <w:lvl w:ilvl="2" w:tplc="BC26B2AA">
      <w:start w:val="1"/>
      <w:numFmt w:val="lowerLetter"/>
      <w:lvlText w:val="(%3)"/>
      <w:lvlJc w:val="left"/>
      <w:pPr>
        <w:ind w:left="1957" w:hanging="317"/>
        <w:jc w:val="left"/>
      </w:pPr>
      <w:rPr>
        <w:rFonts w:ascii="Times New Roman" w:eastAsia="Times New Roman" w:hAnsi="Times New Roman" w:cs="Times New Roman" w:hint="default"/>
        <w:spacing w:val="-1"/>
        <w:w w:val="99"/>
        <w:sz w:val="24"/>
        <w:szCs w:val="24"/>
      </w:rPr>
    </w:lvl>
    <w:lvl w:ilvl="3" w:tplc="DA98A798">
      <w:numFmt w:val="bullet"/>
      <w:lvlText w:val="•"/>
      <w:lvlJc w:val="left"/>
      <w:pPr>
        <w:ind w:left="2975" w:hanging="317"/>
      </w:pPr>
      <w:rPr>
        <w:rFonts w:hint="default"/>
      </w:rPr>
    </w:lvl>
    <w:lvl w:ilvl="4" w:tplc="04DE2512">
      <w:numFmt w:val="bullet"/>
      <w:lvlText w:val="•"/>
      <w:lvlJc w:val="left"/>
      <w:pPr>
        <w:ind w:left="3990" w:hanging="317"/>
      </w:pPr>
      <w:rPr>
        <w:rFonts w:hint="default"/>
      </w:rPr>
    </w:lvl>
    <w:lvl w:ilvl="5" w:tplc="6CD81A40">
      <w:numFmt w:val="bullet"/>
      <w:lvlText w:val="•"/>
      <w:lvlJc w:val="left"/>
      <w:pPr>
        <w:ind w:left="5005" w:hanging="317"/>
      </w:pPr>
      <w:rPr>
        <w:rFonts w:hint="default"/>
      </w:rPr>
    </w:lvl>
    <w:lvl w:ilvl="6" w:tplc="56440396">
      <w:numFmt w:val="bullet"/>
      <w:lvlText w:val="•"/>
      <w:lvlJc w:val="left"/>
      <w:pPr>
        <w:ind w:left="6020" w:hanging="317"/>
      </w:pPr>
      <w:rPr>
        <w:rFonts w:hint="default"/>
      </w:rPr>
    </w:lvl>
    <w:lvl w:ilvl="7" w:tplc="020251D0">
      <w:numFmt w:val="bullet"/>
      <w:lvlText w:val="•"/>
      <w:lvlJc w:val="left"/>
      <w:pPr>
        <w:ind w:left="7035" w:hanging="317"/>
      </w:pPr>
      <w:rPr>
        <w:rFonts w:hint="default"/>
      </w:rPr>
    </w:lvl>
    <w:lvl w:ilvl="8" w:tplc="2E76E98A">
      <w:numFmt w:val="bullet"/>
      <w:lvlText w:val="•"/>
      <w:lvlJc w:val="left"/>
      <w:pPr>
        <w:ind w:left="8050" w:hanging="3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1F"/>
    <w:rsid w:val="0007411F"/>
    <w:rsid w:val="00155D34"/>
    <w:rsid w:val="001B69CC"/>
    <w:rsid w:val="0020371F"/>
    <w:rsid w:val="002775B6"/>
    <w:rsid w:val="002A0BDD"/>
    <w:rsid w:val="002E3820"/>
    <w:rsid w:val="00351214"/>
    <w:rsid w:val="005250A3"/>
    <w:rsid w:val="00AE1B05"/>
    <w:rsid w:val="00C14EDC"/>
    <w:rsid w:val="00DD679D"/>
    <w:rsid w:val="00E67C72"/>
    <w:rsid w:val="00F2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95958"/>
  <w15:chartTrackingRefBased/>
  <w15:docId w15:val="{A6D14D25-645B-2F43-8EE5-00D2E5FA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1F"/>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07411F"/>
    <w:pPr>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11F"/>
    <w:rPr>
      <w:rFonts w:ascii="Times New Roman" w:eastAsia="Times New Roman" w:hAnsi="Times New Roman" w:cs="Times New Roman"/>
      <w:b/>
      <w:bCs/>
    </w:rPr>
  </w:style>
  <w:style w:type="paragraph" w:styleId="BodyText">
    <w:name w:val="Body Text"/>
    <w:basedOn w:val="Normal"/>
    <w:link w:val="BodyTextChar"/>
    <w:uiPriority w:val="1"/>
    <w:qFormat/>
    <w:rsid w:val="0007411F"/>
    <w:rPr>
      <w:sz w:val="24"/>
      <w:szCs w:val="24"/>
    </w:rPr>
  </w:style>
  <w:style w:type="character" w:customStyle="1" w:styleId="BodyTextChar">
    <w:name w:val="Body Text Char"/>
    <w:basedOn w:val="DefaultParagraphFont"/>
    <w:link w:val="BodyText"/>
    <w:uiPriority w:val="1"/>
    <w:rsid w:val="0007411F"/>
    <w:rPr>
      <w:rFonts w:ascii="Times New Roman" w:eastAsia="Times New Roman" w:hAnsi="Times New Roman" w:cs="Times New Roman"/>
    </w:rPr>
  </w:style>
  <w:style w:type="paragraph" w:styleId="ListParagraph">
    <w:name w:val="List Paragraph"/>
    <w:basedOn w:val="Normal"/>
    <w:uiPriority w:val="1"/>
    <w:qFormat/>
    <w:rsid w:val="0007411F"/>
    <w:pPr>
      <w:spacing w:before="180"/>
      <w:ind w:left="1640" w:hanging="360"/>
      <w:jc w:val="both"/>
    </w:pPr>
  </w:style>
  <w:style w:type="paragraph" w:styleId="Header">
    <w:name w:val="header"/>
    <w:basedOn w:val="Normal"/>
    <w:link w:val="HeaderChar"/>
    <w:uiPriority w:val="99"/>
    <w:unhideWhenUsed/>
    <w:rsid w:val="00AE1B05"/>
    <w:pPr>
      <w:tabs>
        <w:tab w:val="center" w:pos="4680"/>
        <w:tab w:val="right" w:pos="9360"/>
      </w:tabs>
    </w:pPr>
  </w:style>
  <w:style w:type="character" w:customStyle="1" w:styleId="HeaderChar">
    <w:name w:val="Header Char"/>
    <w:basedOn w:val="DefaultParagraphFont"/>
    <w:link w:val="Header"/>
    <w:uiPriority w:val="99"/>
    <w:rsid w:val="00AE1B05"/>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AE1B05"/>
    <w:pPr>
      <w:tabs>
        <w:tab w:val="center" w:pos="4680"/>
        <w:tab w:val="right" w:pos="9360"/>
      </w:tabs>
    </w:pPr>
  </w:style>
  <w:style w:type="character" w:customStyle="1" w:styleId="FooterChar">
    <w:name w:val="Footer Char"/>
    <w:basedOn w:val="DefaultParagraphFont"/>
    <w:link w:val="Footer"/>
    <w:uiPriority w:val="99"/>
    <w:rsid w:val="00AE1B05"/>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robate.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aprobate.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3643</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Small Estate Affidavit Instructions</dc:title>
  <dc:subject/>
  <dc:creator>OpenDocs</dc:creator>
  <cp:keywords/>
  <dc:description/>
  <cp:lastModifiedBy>Microsoft Office User</cp:lastModifiedBy>
  <cp:revision>13</cp:revision>
  <dcterms:created xsi:type="dcterms:W3CDTF">2019-10-22T13:38:00Z</dcterms:created>
  <dcterms:modified xsi:type="dcterms:W3CDTF">2019-10-22T13:42:00Z</dcterms:modified>
  <cp:category/>
</cp:coreProperties>
</file>