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C10E" w14:textId="3E465E1C" w:rsidR="004723CA" w:rsidRDefault="004723CA" w:rsidP="004723CA">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PENNSYLVANIA </w:t>
      </w:r>
      <w:r w:rsidRPr="00A63843">
        <w:rPr>
          <w:rFonts w:ascii="Arial" w:eastAsia="Times New Roman" w:hAnsi="Arial" w:cs="Arial"/>
          <w:b/>
          <w:sz w:val="36"/>
          <w:szCs w:val="36"/>
        </w:rPr>
        <w:t>NON-DISCLOSURE AGREEMENT</w:t>
      </w:r>
    </w:p>
    <w:p w14:paraId="4106F09B" w14:textId="4C828715" w:rsidR="004723CA" w:rsidRPr="009A6FD2" w:rsidRDefault="004723CA" w:rsidP="004723CA">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596AEE">
        <w:rPr>
          <w:rFonts w:ascii="Arial" w:eastAsia="Times New Roman" w:hAnsi="Arial" w:cs="Arial"/>
          <w:bCs/>
          <w:i/>
          <w:iCs/>
          <w:sz w:val="18"/>
          <w:szCs w:val="18"/>
        </w:rPr>
        <w:t xml:space="preserve"> </w:t>
      </w:r>
      <w:r w:rsidR="00596AEE" w:rsidRPr="00596AEE">
        <w:rPr>
          <w:rFonts w:ascii="Arial" w:eastAsia="Times New Roman" w:hAnsi="Arial" w:cs="Arial"/>
          <w:bCs/>
          <w:i/>
          <w:iCs/>
          <w:sz w:val="18"/>
          <w:szCs w:val="18"/>
        </w:rPr>
        <w:t>Title 12 Chapter 53</w:t>
      </w:r>
      <w:r w:rsidR="00596AEE">
        <w:rPr>
          <w:rFonts w:ascii="Arial" w:eastAsia="Times New Roman" w:hAnsi="Arial" w:cs="Arial"/>
          <w:bCs/>
          <w:i/>
          <w:iCs/>
          <w:sz w:val="18"/>
          <w:szCs w:val="18"/>
        </w:rPr>
        <w:t xml:space="preserve"> (§§ </w:t>
      </w:r>
      <w:r w:rsidR="00596AEE" w:rsidRPr="00596AEE">
        <w:rPr>
          <w:rFonts w:ascii="Arial" w:eastAsia="Times New Roman" w:hAnsi="Arial" w:cs="Arial"/>
          <w:bCs/>
          <w:i/>
          <w:iCs/>
          <w:sz w:val="18"/>
          <w:szCs w:val="18"/>
        </w:rPr>
        <w:t>530</w:t>
      </w:r>
      <w:r w:rsidR="00596AEE">
        <w:rPr>
          <w:rFonts w:ascii="Arial" w:eastAsia="Times New Roman" w:hAnsi="Arial" w:cs="Arial"/>
          <w:bCs/>
          <w:i/>
          <w:iCs/>
          <w:sz w:val="18"/>
          <w:szCs w:val="18"/>
        </w:rPr>
        <w:t>1</w:t>
      </w:r>
      <w:bookmarkStart w:id="0" w:name="_GoBack"/>
      <w:bookmarkEnd w:id="0"/>
      <w:r w:rsidR="00596AEE">
        <w:rPr>
          <w:rFonts w:ascii="Arial" w:eastAsia="Times New Roman" w:hAnsi="Arial" w:cs="Arial"/>
          <w:bCs/>
          <w:i/>
          <w:iCs/>
          <w:sz w:val="18"/>
          <w:szCs w:val="18"/>
        </w:rPr>
        <w:t xml:space="preserve"> to 5308)</w:t>
      </w:r>
    </w:p>
    <w:p w14:paraId="42493ED4" w14:textId="77777777" w:rsidR="004723CA" w:rsidRPr="00B76D94" w:rsidRDefault="004723CA" w:rsidP="004723CA">
      <w:pPr>
        <w:pBdr>
          <w:bottom w:val="single" w:sz="6" w:space="1" w:color="auto"/>
        </w:pBdr>
        <w:spacing w:line="276" w:lineRule="auto"/>
        <w:jc w:val="center"/>
        <w:rPr>
          <w:rFonts w:ascii="Arial" w:eastAsia="Times New Roman" w:hAnsi="Arial" w:cs="Arial"/>
          <w:b/>
        </w:rPr>
      </w:pPr>
    </w:p>
    <w:p w14:paraId="0EFC20A9" w14:textId="77777777" w:rsidR="004723CA" w:rsidRDefault="004723CA" w:rsidP="004723CA">
      <w:pPr>
        <w:spacing w:line="300" w:lineRule="auto"/>
        <w:rPr>
          <w:rFonts w:ascii="Arial" w:eastAsia="Times New Roman" w:hAnsi="Arial" w:cs="Arial"/>
          <w:b/>
          <w:sz w:val="44"/>
          <w:szCs w:val="44"/>
        </w:rPr>
      </w:pPr>
    </w:p>
    <w:p w14:paraId="797DBE78" w14:textId="7C38FCB5" w:rsidR="004723CA" w:rsidRPr="009F7FA9" w:rsidRDefault="004723CA" w:rsidP="004723CA">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Pennsylvania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80101F2" w14:textId="77777777" w:rsidR="004723CA" w:rsidRDefault="004723CA" w:rsidP="004723CA">
      <w:pPr>
        <w:pStyle w:val="ListParagraph"/>
        <w:spacing w:line="300" w:lineRule="auto"/>
        <w:ind w:left="288"/>
        <w:rPr>
          <w:rFonts w:ascii="Arial" w:hAnsi="Arial" w:cs="Arial"/>
          <w:sz w:val="22"/>
          <w:szCs w:val="22"/>
        </w:rPr>
      </w:pPr>
    </w:p>
    <w:p w14:paraId="09B4809A" w14:textId="77777777" w:rsidR="004723CA" w:rsidRDefault="004723CA" w:rsidP="004723CA">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6CB645B2" w14:textId="77777777" w:rsidR="004723CA" w:rsidRPr="0073126B" w:rsidRDefault="004723CA" w:rsidP="004723CA">
      <w:pPr>
        <w:spacing w:line="300" w:lineRule="auto"/>
        <w:rPr>
          <w:rFonts w:ascii="Arial" w:hAnsi="Arial" w:cs="Arial"/>
          <w:sz w:val="22"/>
          <w:szCs w:val="22"/>
        </w:rPr>
      </w:pPr>
    </w:p>
    <w:p w14:paraId="279CAEE2" w14:textId="77777777" w:rsidR="004723CA" w:rsidRPr="00564010" w:rsidRDefault="004723CA" w:rsidP="004723CA">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9008E3">
        <w:rPr>
          <w:rFonts w:ascii="Arial" w:hAnsi="Arial" w:cs="Arial"/>
          <w:b/>
          <w:sz w:val="22"/>
          <w:szCs w:val="22"/>
        </w:rPr>
      </w:r>
      <w:r w:rsidR="009008E3">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0EDD943" w14:textId="77777777" w:rsidR="004723CA" w:rsidRDefault="004723CA" w:rsidP="004723CA">
      <w:pPr>
        <w:pStyle w:val="ListParagraph"/>
        <w:spacing w:line="300" w:lineRule="auto"/>
        <w:ind w:left="288"/>
        <w:rPr>
          <w:rFonts w:ascii="Arial" w:hAnsi="Arial" w:cs="Arial"/>
          <w:sz w:val="22"/>
          <w:szCs w:val="22"/>
        </w:rPr>
      </w:pPr>
    </w:p>
    <w:p w14:paraId="7FB4ABEA" w14:textId="77777777" w:rsidR="004723CA" w:rsidRPr="00A52D69" w:rsidRDefault="004723CA" w:rsidP="004723CA">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9008E3">
        <w:rPr>
          <w:rFonts w:ascii="Arial" w:hAnsi="Arial" w:cs="Arial"/>
          <w:sz w:val="22"/>
          <w:szCs w:val="22"/>
        </w:rPr>
      </w:r>
      <w:r w:rsidR="009008E3">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51342246" w14:textId="77777777" w:rsidR="004723CA" w:rsidRPr="00456C6B" w:rsidRDefault="004723CA" w:rsidP="004723CA">
      <w:pPr>
        <w:spacing w:line="300" w:lineRule="auto"/>
        <w:rPr>
          <w:rFonts w:ascii="Arial" w:hAnsi="Arial" w:cs="Arial"/>
          <w:sz w:val="22"/>
          <w:szCs w:val="22"/>
        </w:rPr>
      </w:pPr>
    </w:p>
    <w:p w14:paraId="5813B16B" w14:textId="77777777" w:rsidR="004723CA" w:rsidRDefault="004723CA" w:rsidP="004723CA">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068A357C" w14:textId="77777777" w:rsidR="004723CA" w:rsidRDefault="004723CA" w:rsidP="004723CA">
      <w:pPr>
        <w:pStyle w:val="ListParagraph"/>
        <w:spacing w:line="300" w:lineRule="auto"/>
        <w:ind w:left="403"/>
        <w:rPr>
          <w:rFonts w:ascii="Arial" w:hAnsi="Arial" w:cs="Arial"/>
          <w:sz w:val="22"/>
          <w:szCs w:val="22"/>
        </w:rPr>
      </w:pPr>
    </w:p>
    <w:p w14:paraId="7F3280D4" w14:textId="77777777" w:rsidR="004723CA" w:rsidRDefault="004723CA" w:rsidP="004723CA">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4F853A5A" w14:textId="77777777" w:rsidR="004723CA" w:rsidRPr="009F7FA9"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51C79EB" w14:textId="77777777" w:rsidR="004723CA" w:rsidRPr="009F7FA9"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07E036F" w14:textId="77777777" w:rsidR="004723CA" w:rsidRPr="009F7FA9" w:rsidRDefault="004723CA" w:rsidP="004723CA">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2D56BC13" w14:textId="77777777" w:rsidR="004723CA" w:rsidRPr="009F7FA9"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379FD64" w14:textId="77777777" w:rsidR="004723CA" w:rsidRPr="000A0217"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9FAD306" w14:textId="77777777" w:rsidR="004723CA" w:rsidRPr="00456C6B" w:rsidRDefault="004723CA" w:rsidP="004723CA">
      <w:pPr>
        <w:spacing w:line="300" w:lineRule="auto"/>
        <w:rPr>
          <w:rFonts w:ascii="Arial" w:hAnsi="Arial" w:cs="Arial"/>
          <w:sz w:val="22"/>
          <w:szCs w:val="22"/>
        </w:rPr>
      </w:pPr>
    </w:p>
    <w:p w14:paraId="167E6406" w14:textId="77777777" w:rsidR="004723CA" w:rsidRPr="000A0217"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4723CA"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09D001AA" w14:textId="77777777" w:rsidR="004723CA" w:rsidRPr="000A0217" w:rsidRDefault="004723CA" w:rsidP="004723CA">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0BDC952D" w14:textId="77777777" w:rsidR="004723CA" w:rsidRPr="000A0217" w:rsidRDefault="004723CA" w:rsidP="004723CA">
      <w:pPr>
        <w:pStyle w:val="ListParagraph"/>
        <w:spacing w:line="300" w:lineRule="auto"/>
        <w:ind w:left="403"/>
        <w:rPr>
          <w:rFonts w:ascii="Arial" w:hAnsi="Arial" w:cs="Arial"/>
          <w:sz w:val="22"/>
          <w:szCs w:val="22"/>
        </w:rPr>
      </w:pPr>
    </w:p>
    <w:p w14:paraId="28539E97" w14:textId="77777777" w:rsidR="004723CA" w:rsidRPr="000A0217" w:rsidRDefault="004723CA" w:rsidP="004723CA">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AF7C606" w14:textId="77777777" w:rsidR="004723CA" w:rsidRPr="009F7FA9"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E748C5F" w14:textId="77777777" w:rsidR="004723CA"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83A218E" w14:textId="77777777" w:rsidR="004723CA" w:rsidRPr="000A0217"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92626F7" w14:textId="77777777" w:rsidR="004723CA" w:rsidRPr="009F7FA9" w:rsidRDefault="004723CA" w:rsidP="004723CA">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57B1BE86" w14:textId="77777777" w:rsidR="004723CA" w:rsidRPr="009F7FA9"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8E710FE" w14:textId="77777777" w:rsidR="004723CA"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383B2D8" w14:textId="77777777" w:rsidR="004723CA" w:rsidRPr="000A0217" w:rsidRDefault="004723CA" w:rsidP="004723CA">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E70E8C0" w14:textId="77777777" w:rsidR="004723CA" w:rsidRPr="009F7FA9" w:rsidRDefault="004723CA" w:rsidP="004723CA">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2C9DF740" w14:textId="77777777" w:rsidR="004723CA" w:rsidRPr="009F7FA9"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43232280" w14:textId="77777777" w:rsidR="004723CA" w:rsidRPr="009F7FA9" w:rsidRDefault="004723CA" w:rsidP="004723CA">
      <w:pPr>
        <w:pStyle w:val="ListParagraph"/>
        <w:autoSpaceDE w:val="0"/>
        <w:autoSpaceDN w:val="0"/>
        <w:adjustRightInd w:val="0"/>
        <w:spacing w:after="260" w:line="300" w:lineRule="auto"/>
        <w:ind w:left="288"/>
        <w:rPr>
          <w:rFonts w:ascii="Arial" w:hAnsi="Arial" w:cs="Arial"/>
          <w:bCs/>
          <w:color w:val="000000"/>
          <w:sz w:val="22"/>
          <w:szCs w:val="22"/>
        </w:rPr>
      </w:pPr>
    </w:p>
    <w:p w14:paraId="35EF5095" w14:textId="77777777" w:rsidR="004723CA" w:rsidRPr="00A52D69"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38F333EE" w14:textId="77777777" w:rsidR="004723CA" w:rsidRPr="00A52D69" w:rsidRDefault="004723CA" w:rsidP="004723CA">
      <w:pPr>
        <w:pStyle w:val="ListParagraph"/>
        <w:autoSpaceDE w:val="0"/>
        <w:autoSpaceDN w:val="0"/>
        <w:adjustRightInd w:val="0"/>
        <w:spacing w:after="260" w:line="300" w:lineRule="auto"/>
        <w:ind w:left="403"/>
        <w:rPr>
          <w:rFonts w:ascii="Arial" w:hAnsi="Arial" w:cs="Arial"/>
          <w:bCs/>
          <w:color w:val="000000"/>
          <w:sz w:val="22"/>
          <w:szCs w:val="22"/>
        </w:rPr>
      </w:pPr>
    </w:p>
    <w:p w14:paraId="651BF618" w14:textId="77777777" w:rsidR="004723CA" w:rsidRPr="009F7FA9"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CBCDF3E" w14:textId="77777777" w:rsidR="004723CA" w:rsidRPr="009F7FA9" w:rsidRDefault="004723CA" w:rsidP="004723CA">
      <w:pPr>
        <w:pStyle w:val="ListParagraph"/>
        <w:autoSpaceDE w:val="0"/>
        <w:autoSpaceDN w:val="0"/>
        <w:adjustRightInd w:val="0"/>
        <w:spacing w:after="260" w:line="300" w:lineRule="auto"/>
        <w:ind w:left="288"/>
        <w:rPr>
          <w:rFonts w:ascii="Arial" w:hAnsi="Arial" w:cs="Arial"/>
          <w:bCs/>
          <w:color w:val="000000"/>
          <w:sz w:val="22"/>
          <w:szCs w:val="22"/>
        </w:rPr>
      </w:pPr>
    </w:p>
    <w:p w14:paraId="74CD3645" w14:textId="77777777" w:rsidR="004723CA"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7FA7F2DE" w14:textId="77777777" w:rsidR="004723CA" w:rsidRPr="009F7FA9" w:rsidRDefault="004723CA" w:rsidP="004723CA">
      <w:pPr>
        <w:pStyle w:val="ListParagraph"/>
        <w:rPr>
          <w:rFonts w:ascii="Arial" w:hAnsi="Arial" w:cs="Arial"/>
          <w:b/>
          <w:bCs/>
          <w:color w:val="000000"/>
          <w:sz w:val="22"/>
          <w:szCs w:val="22"/>
        </w:rPr>
      </w:pPr>
    </w:p>
    <w:p w14:paraId="691D2DF3" w14:textId="5CFA1200" w:rsidR="004723CA" w:rsidRPr="009F7FA9" w:rsidRDefault="004723CA" w:rsidP="004723C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Pennsylvania</w:t>
      </w:r>
      <w:r w:rsidRPr="009F7FA9">
        <w:rPr>
          <w:rFonts w:ascii="Arial" w:hAnsi="Arial" w:cs="Arial"/>
          <w:bCs/>
          <w:color w:val="000000"/>
          <w:sz w:val="22"/>
          <w:szCs w:val="22"/>
        </w:rPr>
        <w:t>.</w:t>
      </w:r>
    </w:p>
    <w:p w14:paraId="1F78B47F" w14:textId="77777777" w:rsidR="004723CA" w:rsidRPr="00456C6B" w:rsidRDefault="004723CA" w:rsidP="004723CA">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4723CA" w:rsidRPr="00456C6B" w14:paraId="37692661" w14:textId="77777777" w:rsidTr="00735464">
        <w:trPr>
          <w:trHeight w:val="3733"/>
          <w:jc w:val="center"/>
        </w:trPr>
        <w:tc>
          <w:tcPr>
            <w:tcW w:w="4608" w:type="dxa"/>
            <w:shd w:val="clear" w:color="auto" w:fill="auto"/>
            <w:vAlign w:val="center"/>
            <w:hideMark/>
          </w:tcPr>
          <w:p w14:paraId="74B13138" w14:textId="77777777" w:rsidR="004723CA" w:rsidRPr="00367043" w:rsidRDefault="004723CA" w:rsidP="00735464">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CBA1D51" w14:textId="77777777" w:rsidR="004723CA" w:rsidRPr="00367043" w:rsidRDefault="004723CA"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1B037C87"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FCD012F"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6B3667B"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B6F40A5" w14:textId="77777777" w:rsidR="004723CA" w:rsidRPr="00367043" w:rsidRDefault="004723CA" w:rsidP="00735464">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60FCA1E" w14:textId="77777777" w:rsidR="004723CA" w:rsidRPr="00367043" w:rsidRDefault="004723CA"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C9A203"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20592103"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1654345A" w14:textId="77777777" w:rsidR="004723CA" w:rsidRPr="00367043" w:rsidRDefault="004723CA" w:rsidP="00735464">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7F22E3B" w14:textId="77777777" w:rsidR="004723CA" w:rsidRDefault="004723CA" w:rsidP="004723CA"/>
    <w:p w14:paraId="00E462DB" w14:textId="77777777" w:rsidR="004723CA" w:rsidRDefault="004723CA" w:rsidP="004723CA"/>
    <w:p w14:paraId="54B121BB" w14:textId="77777777" w:rsidR="004723CA" w:rsidRPr="005A7EC8" w:rsidRDefault="004723CA" w:rsidP="004723CA"/>
    <w:p w14:paraId="2A67E94A" w14:textId="77777777" w:rsidR="004723CA" w:rsidRDefault="004723CA" w:rsidP="004723CA"/>
    <w:p w14:paraId="6F6D7F77" w14:textId="77777777" w:rsidR="004723CA" w:rsidRDefault="004723CA" w:rsidP="004723CA"/>
    <w:p w14:paraId="56BFF24A" w14:textId="77777777" w:rsidR="004723CA" w:rsidRDefault="004723CA" w:rsidP="004723CA"/>
    <w:p w14:paraId="3A729203" w14:textId="77777777" w:rsidR="004723CA" w:rsidRDefault="004723CA"/>
    <w:sectPr w:rsidR="004723CA"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C161" w14:textId="77777777" w:rsidR="009008E3" w:rsidRDefault="009008E3">
      <w:r>
        <w:separator/>
      </w:r>
    </w:p>
  </w:endnote>
  <w:endnote w:type="continuationSeparator" w:id="0">
    <w:p w14:paraId="002484F9" w14:textId="77777777" w:rsidR="009008E3" w:rsidRDefault="009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1CBED6AE" w14:textId="77777777" w:rsidR="00D8005C" w:rsidRDefault="004723CA"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E83DC" w14:textId="77777777" w:rsidR="00D8005C" w:rsidRDefault="009008E3"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1E44" w14:textId="77777777" w:rsidR="00DF19B5" w:rsidRPr="00AC4130" w:rsidRDefault="004723CA"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23E92BF9" wp14:editId="4348BBCF">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07D7E0D0" w14:textId="77777777" w:rsidR="00D8005C" w:rsidRDefault="009008E3"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F29C" w14:textId="77777777" w:rsidR="009008E3" w:rsidRDefault="009008E3">
      <w:r>
        <w:separator/>
      </w:r>
    </w:p>
  </w:footnote>
  <w:footnote w:type="continuationSeparator" w:id="0">
    <w:p w14:paraId="1F7F3437" w14:textId="77777777" w:rsidR="009008E3" w:rsidRDefault="0090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CA"/>
    <w:rsid w:val="00241795"/>
    <w:rsid w:val="004723CA"/>
    <w:rsid w:val="00596AEE"/>
    <w:rsid w:val="009008E3"/>
    <w:rsid w:val="0097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4FC65"/>
  <w15:chartTrackingRefBased/>
  <w15:docId w15:val="{D604C920-53EB-FB4B-9FC8-14A60E5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23CA"/>
    <w:pPr>
      <w:tabs>
        <w:tab w:val="center" w:pos="4680"/>
        <w:tab w:val="right" w:pos="9360"/>
      </w:tabs>
    </w:pPr>
  </w:style>
  <w:style w:type="character" w:customStyle="1" w:styleId="FooterChar">
    <w:name w:val="Footer Char"/>
    <w:basedOn w:val="DefaultParagraphFont"/>
    <w:link w:val="Footer"/>
    <w:uiPriority w:val="99"/>
    <w:rsid w:val="004723CA"/>
  </w:style>
  <w:style w:type="character" w:styleId="PageNumber">
    <w:name w:val="page number"/>
    <w:basedOn w:val="DefaultParagraphFont"/>
    <w:uiPriority w:val="99"/>
    <w:semiHidden/>
    <w:unhideWhenUsed/>
    <w:rsid w:val="004723CA"/>
  </w:style>
  <w:style w:type="paragraph" w:styleId="ListParagraph">
    <w:name w:val="List Paragraph"/>
    <w:basedOn w:val="Normal"/>
    <w:uiPriority w:val="34"/>
    <w:qFormat/>
    <w:rsid w:val="0047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3795</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Pennsylvania Non-Disclosure Agreement (NDA)</vt:lpstr>
    </vt:vector>
  </TitlesOfParts>
  <Manager/>
  <Company/>
  <LinksUpToDate>false</LinksUpToDate>
  <CharactersWithSpaces>4257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Non-Disclosure Agreement (NDA)</dc:title>
  <dc:subject/>
  <dc:creator>OpenDocs</dc:creator>
  <cp:keywords/>
  <dc:description/>
  <cp:lastModifiedBy>Microsoft Office User</cp:lastModifiedBy>
  <cp:revision>3</cp:revision>
  <dcterms:created xsi:type="dcterms:W3CDTF">2020-01-16T20:40:00Z</dcterms:created>
  <dcterms:modified xsi:type="dcterms:W3CDTF">2020-01-21T05:07:00Z</dcterms:modified>
  <cp:category/>
</cp:coreProperties>
</file>